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078A4" w14:textId="04C02025" w:rsidR="00007CA4" w:rsidRPr="00D82B75" w:rsidRDefault="009B387D" w:rsidP="00D92E10">
      <w:pPr>
        <w:spacing w:after="0" w:line="240" w:lineRule="auto"/>
        <w:jc w:val="center"/>
        <w:rPr>
          <w:rFonts w:asciiTheme="majorBidi" w:hAnsiTheme="majorBidi" w:cstheme="majorBidi"/>
          <w:sz w:val="24"/>
          <w:szCs w:val="24"/>
        </w:rPr>
      </w:pPr>
      <w:r w:rsidRPr="00D82B75">
        <w:rPr>
          <w:rFonts w:asciiTheme="majorBidi" w:hAnsiTheme="majorBidi" w:cstheme="majorBidi"/>
          <w:sz w:val="24"/>
          <w:szCs w:val="24"/>
        </w:rPr>
        <w:t>ASCC 9/14</w:t>
      </w:r>
      <w:r w:rsidR="00D13B56" w:rsidRPr="00D82B75">
        <w:rPr>
          <w:rFonts w:asciiTheme="majorBidi" w:hAnsiTheme="majorBidi" w:cstheme="majorBidi"/>
          <w:sz w:val="24"/>
          <w:szCs w:val="24"/>
        </w:rPr>
        <w:t>/2018</w:t>
      </w:r>
    </w:p>
    <w:p w14:paraId="0FB0F3BD" w14:textId="119B4907" w:rsidR="00007CA4" w:rsidRPr="00D82B75" w:rsidRDefault="000543B2" w:rsidP="00D92E10">
      <w:pPr>
        <w:spacing w:after="0" w:line="240" w:lineRule="auto"/>
        <w:jc w:val="center"/>
        <w:rPr>
          <w:rFonts w:asciiTheme="majorBidi" w:hAnsiTheme="majorBidi" w:cstheme="majorBidi"/>
          <w:sz w:val="24"/>
          <w:szCs w:val="24"/>
        </w:rPr>
      </w:pPr>
      <w:r w:rsidRPr="00D82B75">
        <w:rPr>
          <w:rFonts w:asciiTheme="majorBidi" w:hAnsiTheme="majorBidi" w:cstheme="majorBidi"/>
          <w:sz w:val="24"/>
          <w:szCs w:val="24"/>
        </w:rPr>
        <w:t>200 Bricker Hall</w:t>
      </w:r>
      <w:r w:rsidR="00007CA4" w:rsidRPr="00D82B75">
        <w:rPr>
          <w:rFonts w:asciiTheme="majorBidi" w:hAnsiTheme="majorBidi" w:cstheme="majorBidi"/>
          <w:sz w:val="24"/>
          <w:szCs w:val="24"/>
        </w:rPr>
        <w:t xml:space="preserve"> </w:t>
      </w:r>
      <w:r w:rsidR="009B387D" w:rsidRPr="00D82B75">
        <w:rPr>
          <w:rFonts w:asciiTheme="majorBidi" w:hAnsiTheme="majorBidi" w:cstheme="majorBidi"/>
          <w:sz w:val="24"/>
          <w:szCs w:val="24"/>
        </w:rPr>
        <w:t>8:3</w:t>
      </w:r>
      <w:r w:rsidR="00C60546" w:rsidRPr="00D82B75">
        <w:rPr>
          <w:rFonts w:asciiTheme="majorBidi" w:hAnsiTheme="majorBidi" w:cstheme="majorBidi"/>
          <w:sz w:val="24"/>
          <w:szCs w:val="24"/>
        </w:rPr>
        <w:t>0</w:t>
      </w:r>
      <w:r w:rsidR="00007CA4" w:rsidRPr="00D82B75">
        <w:rPr>
          <w:rFonts w:asciiTheme="majorBidi" w:hAnsiTheme="majorBidi" w:cstheme="majorBidi"/>
          <w:sz w:val="24"/>
          <w:szCs w:val="24"/>
        </w:rPr>
        <w:t>-10:30am</w:t>
      </w:r>
    </w:p>
    <w:p w14:paraId="12834A11" w14:textId="1DDC2214" w:rsidR="00007CA4" w:rsidRPr="00D82B75" w:rsidRDefault="00E92C88" w:rsidP="00D92E10">
      <w:pPr>
        <w:spacing w:after="0" w:line="240" w:lineRule="auto"/>
        <w:jc w:val="center"/>
        <w:rPr>
          <w:rFonts w:asciiTheme="majorBidi" w:hAnsiTheme="majorBidi" w:cstheme="majorBidi"/>
          <w:sz w:val="24"/>
          <w:szCs w:val="24"/>
        </w:rPr>
      </w:pPr>
      <w:r>
        <w:rPr>
          <w:rFonts w:asciiTheme="majorBidi" w:hAnsiTheme="majorBidi" w:cstheme="majorBidi"/>
          <w:sz w:val="24"/>
          <w:szCs w:val="24"/>
        </w:rPr>
        <w:t>A</w:t>
      </w:r>
      <w:bookmarkStart w:id="0" w:name="_GoBack"/>
      <w:bookmarkEnd w:id="0"/>
      <w:r w:rsidR="00687220">
        <w:rPr>
          <w:rFonts w:asciiTheme="majorBidi" w:hAnsiTheme="majorBidi" w:cstheme="majorBidi"/>
          <w:sz w:val="24"/>
          <w:szCs w:val="24"/>
        </w:rPr>
        <w:t>pproved</w:t>
      </w:r>
      <w:r w:rsidR="00007CA4" w:rsidRPr="00D82B75">
        <w:rPr>
          <w:rFonts w:asciiTheme="majorBidi" w:hAnsiTheme="majorBidi" w:cstheme="majorBidi"/>
          <w:sz w:val="24"/>
          <w:szCs w:val="24"/>
        </w:rPr>
        <w:t xml:space="preserve"> Minutes</w:t>
      </w:r>
    </w:p>
    <w:p w14:paraId="51BD2EB0" w14:textId="77777777" w:rsidR="00007CA4" w:rsidRPr="00D82B75" w:rsidRDefault="00007CA4" w:rsidP="002C786B">
      <w:pPr>
        <w:spacing w:after="0" w:line="240" w:lineRule="auto"/>
        <w:rPr>
          <w:rFonts w:asciiTheme="majorBidi" w:hAnsiTheme="majorBidi" w:cstheme="majorBidi"/>
          <w:sz w:val="24"/>
          <w:szCs w:val="24"/>
        </w:rPr>
      </w:pPr>
    </w:p>
    <w:p w14:paraId="61B4FED6" w14:textId="4CFBF9C2" w:rsidR="00AD2471" w:rsidRPr="00D82B75" w:rsidRDefault="00007CA4" w:rsidP="00860B1B">
      <w:pPr>
        <w:pStyle w:val="Heading1"/>
        <w:shd w:val="clear" w:color="auto" w:fill="FFFFFF"/>
        <w:spacing w:before="0" w:beforeAutospacing="0" w:after="0" w:afterAutospacing="0"/>
        <w:rPr>
          <w:rFonts w:asciiTheme="majorBidi" w:eastAsiaTheme="minorHAnsi" w:hAnsiTheme="majorBidi" w:cstheme="majorBidi"/>
          <w:b w:val="0"/>
          <w:bCs w:val="0"/>
          <w:kern w:val="0"/>
          <w:sz w:val="24"/>
          <w:szCs w:val="24"/>
        </w:rPr>
      </w:pPr>
      <w:r w:rsidRPr="00D82B75">
        <w:rPr>
          <w:rFonts w:asciiTheme="majorBidi" w:eastAsiaTheme="minorHAnsi" w:hAnsiTheme="majorBidi" w:cstheme="majorBidi"/>
          <w:b w:val="0"/>
          <w:bCs w:val="0"/>
          <w:kern w:val="0"/>
          <w:sz w:val="24"/>
          <w:szCs w:val="24"/>
        </w:rPr>
        <w:t>ATTENDEES:</w:t>
      </w:r>
      <w:r w:rsidR="00860B1B" w:rsidRPr="00D82B75">
        <w:rPr>
          <w:rFonts w:asciiTheme="majorBidi" w:eastAsiaTheme="minorHAnsi" w:hAnsiTheme="majorBidi" w:cstheme="majorBidi"/>
          <w:b w:val="0"/>
          <w:bCs w:val="0"/>
          <w:kern w:val="0"/>
          <w:sz w:val="24"/>
          <w:szCs w:val="24"/>
        </w:rPr>
        <w:t xml:space="preserve"> </w:t>
      </w:r>
      <w:r w:rsidR="001768CD" w:rsidRPr="00D82B75">
        <w:rPr>
          <w:rFonts w:asciiTheme="majorBidi" w:eastAsiaTheme="minorHAnsi" w:hAnsiTheme="majorBidi" w:cstheme="majorBidi"/>
          <w:b w:val="0"/>
          <w:bCs w:val="0"/>
          <w:kern w:val="0"/>
          <w:sz w:val="24"/>
          <w:szCs w:val="24"/>
        </w:rPr>
        <w:t>Bitters</w:t>
      </w:r>
      <w:r w:rsidRPr="00D82B75">
        <w:rPr>
          <w:rFonts w:asciiTheme="majorBidi" w:eastAsiaTheme="minorHAnsi" w:hAnsiTheme="majorBidi" w:cstheme="majorBidi"/>
          <w:b w:val="0"/>
          <w:bCs w:val="0"/>
          <w:kern w:val="0"/>
          <w:sz w:val="24"/>
          <w:szCs w:val="24"/>
        </w:rPr>
        <w:t>,</w:t>
      </w:r>
      <w:r w:rsidR="00D07913" w:rsidRPr="00D82B75">
        <w:rPr>
          <w:rFonts w:asciiTheme="majorBidi" w:eastAsiaTheme="minorHAnsi" w:hAnsiTheme="majorBidi" w:cstheme="majorBidi"/>
          <w:b w:val="0"/>
          <w:bCs w:val="0"/>
          <w:kern w:val="0"/>
          <w:sz w:val="24"/>
          <w:szCs w:val="24"/>
        </w:rPr>
        <w:t xml:space="preserve"> </w:t>
      </w:r>
      <w:r w:rsidR="00D7592B" w:rsidRPr="00D82B75">
        <w:rPr>
          <w:rFonts w:asciiTheme="majorBidi" w:eastAsiaTheme="minorHAnsi" w:hAnsiTheme="majorBidi" w:cstheme="majorBidi"/>
          <w:b w:val="0"/>
          <w:bCs w:val="0"/>
          <w:kern w:val="0"/>
          <w:sz w:val="24"/>
          <w:szCs w:val="24"/>
        </w:rPr>
        <w:t xml:space="preserve">Chamberlain, </w:t>
      </w:r>
      <w:r w:rsidR="00860B1B" w:rsidRPr="00D82B75">
        <w:rPr>
          <w:rFonts w:asciiTheme="majorBidi" w:eastAsiaTheme="minorHAnsi" w:hAnsiTheme="majorBidi" w:cstheme="majorBidi"/>
          <w:b w:val="0"/>
          <w:bCs w:val="0"/>
          <w:kern w:val="0"/>
          <w:sz w:val="24"/>
          <w:szCs w:val="24"/>
        </w:rPr>
        <w:t xml:space="preserve">Coleman, Crocetta, </w:t>
      </w:r>
      <w:r w:rsidR="00D07913" w:rsidRPr="00D82B75">
        <w:rPr>
          <w:rFonts w:asciiTheme="majorBidi" w:eastAsiaTheme="minorHAnsi" w:hAnsiTheme="majorBidi" w:cstheme="majorBidi"/>
          <w:b w:val="0"/>
          <w:bCs w:val="0"/>
          <w:kern w:val="0"/>
          <w:sz w:val="24"/>
          <w:szCs w:val="24"/>
        </w:rPr>
        <w:t>Daly</w:t>
      </w:r>
      <w:r w:rsidR="003671FE" w:rsidRPr="00D82B75">
        <w:rPr>
          <w:rFonts w:asciiTheme="majorBidi" w:eastAsiaTheme="minorHAnsi" w:hAnsiTheme="majorBidi" w:cstheme="majorBidi"/>
          <w:b w:val="0"/>
          <w:bCs w:val="0"/>
          <w:kern w:val="0"/>
          <w:sz w:val="24"/>
          <w:szCs w:val="24"/>
        </w:rPr>
        <w:t>,</w:t>
      </w:r>
      <w:r w:rsidR="00A00E75" w:rsidRPr="00D82B75">
        <w:rPr>
          <w:rFonts w:asciiTheme="majorBidi" w:eastAsiaTheme="minorHAnsi" w:hAnsiTheme="majorBidi" w:cstheme="majorBidi"/>
          <w:b w:val="0"/>
          <w:bCs w:val="0"/>
          <w:kern w:val="0"/>
          <w:sz w:val="24"/>
          <w:szCs w:val="24"/>
        </w:rPr>
        <w:t xml:space="preserve"> </w:t>
      </w:r>
      <w:r w:rsidR="00860B1B" w:rsidRPr="00D82B75">
        <w:rPr>
          <w:rFonts w:asciiTheme="majorBidi" w:eastAsiaTheme="minorHAnsi" w:hAnsiTheme="majorBidi" w:cstheme="majorBidi"/>
          <w:b w:val="0"/>
          <w:bCs w:val="0"/>
          <w:kern w:val="0"/>
          <w:sz w:val="24"/>
          <w:szCs w:val="24"/>
        </w:rPr>
        <w:t xml:space="preserve">Daniels, </w:t>
      </w:r>
      <w:r w:rsidR="00A00E75" w:rsidRPr="00D82B75">
        <w:rPr>
          <w:rFonts w:asciiTheme="majorBidi" w:eastAsiaTheme="minorHAnsi" w:hAnsiTheme="majorBidi" w:cstheme="majorBidi"/>
          <w:b w:val="0"/>
          <w:bCs w:val="0"/>
          <w:kern w:val="0"/>
          <w:sz w:val="24"/>
          <w:szCs w:val="24"/>
        </w:rPr>
        <w:t>Fink,</w:t>
      </w:r>
      <w:r w:rsidR="00B32686" w:rsidRPr="00D82B75">
        <w:rPr>
          <w:rFonts w:asciiTheme="majorBidi" w:eastAsiaTheme="minorHAnsi" w:hAnsiTheme="majorBidi" w:cstheme="majorBidi"/>
          <w:b w:val="0"/>
          <w:bCs w:val="0"/>
          <w:kern w:val="0"/>
          <w:sz w:val="24"/>
          <w:szCs w:val="24"/>
        </w:rPr>
        <w:t xml:space="preserve"> </w:t>
      </w:r>
      <w:r w:rsidR="00611913" w:rsidRPr="00D82B75">
        <w:rPr>
          <w:rFonts w:asciiTheme="majorBidi" w:eastAsiaTheme="minorHAnsi" w:hAnsiTheme="majorBidi" w:cstheme="majorBidi"/>
          <w:b w:val="0"/>
          <w:bCs w:val="0"/>
          <w:kern w:val="0"/>
          <w:sz w:val="24"/>
          <w:szCs w:val="24"/>
        </w:rPr>
        <w:t>Fletcher</w:t>
      </w:r>
      <w:r w:rsidR="00C479CB" w:rsidRPr="00D82B75">
        <w:rPr>
          <w:rFonts w:asciiTheme="majorBidi" w:eastAsiaTheme="minorHAnsi" w:hAnsiTheme="majorBidi" w:cstheme="majorBidi"/>
          <w:b w:val="0"/>
          <w:bCs w:val="0"/>
          <w:kern w:val="0"/>
          <w:sz w:val="24"/>
          <w:szCs w:val="24"/>
        </w:rPr>
        <w:t>,</w:t>
      </w:r>
      <w:r w:rsidR="00DF7E3A" w:rsidRPr="00D82B75">
        <w:rPr>
          <w:rFonts w:asciiTheme="majorBidi" w:eastAsiaTheme="minorHAnsi" w:hAnsiTheme="majorBidi" w:cstheme="majorBidi"/>
          <w:b w:val="0"/>
          <w:bCs w:val="0"/>
          <w:kern w:val="0"/>
          <w:sz w:val="24"/>
          <w:szCs w:val="24"/>
        </w:rPr>
        <w:t xml:space="preserve"> Haddad</w:t>
      </w:r>
      <w:r w:rsidR="00566379" w:rsidRPr="00D82B75">
        <w:rPr>
          <w:rFonts w:asciiTheme="majorBidi" w:eastAsiaTheme="minorHAnsi" w:hAnsiTheme="majorBidi" w:cstheme="majorBidi"/>
          <w:b w:val="0"/>
          <w:bCs w:val="0"/>
          <w:kern w:val="0"/>
          <w:sz w:val="24"/>
          <w:szCs w:val="24"/>
        </w:rPr>
        <w:t xml:space="preserve">, </w:t>
      </w:r>
      <w:r w:rsidR="00860B1B" w:rsidRPr="00D82B75">
        <w:rPr>
          <w:rFonts w:asciiTheme="majorBidi" w:eastAsiaTheme="minorHAnsi" w:hAnsiTheme="majorBidi" w:cstheme="majorBidi"/>
          <w:b w:val="0"/>
          <w:bCs w:val="0"/>
          <w:kern w:val="0"/>
          <w:sz w:val="24"/>
          <w:szCs w:val="24"/>
        </w:rPr>
        <w:t>Hawkins</w:t>
      </w:r>
      <w:r w:rsidR="00EF774F" w:rsidRPr="00D82B75">
        <w:rPr>
          <w:rFonts w:asciiTheme="majorBidi" w:eastAsiaTheme="minorHAnsi" w:hAnsiTheme="majorBidi" w:cstheme="majorBidi"/>
          <w:b w:val="0"/>
          <w:bCs w:val="0"/>
          <w:kern w:val="0"/>
          <w:sz w:val="24"/>
          <w:szCs w:val="24"/>
        </w:rPr>
        <w:t xml:space="preserve">, </w:t>
      </w:r>
      <w:r w:rsidR="00DF7E3A" w:rsidRPr="00D82B75">
        <w:rPr>
          <w:rFonts w:asciiTheme="majorBidi" w:eastAsiaTheme="minorHAnsi" w:hAnsiTheme="majorBidi" w:cstheme="majorBidi"/>
          <w:b w:val="0"/>
          <w:bCs w:val="0"/>
          <w:kern w:val="0"/>
          <w:sz w:val="24"/>
          <w:szCs w:val="24"/>
        </w:rPr>
        <w:t>Heckler</w:t>
      </w:r>
      <w:r w:rsidR="00D7592B" w:rsidRPr="00D82B75">
        <w:rPr>
          <w:rFonts w:asciiTheme="majorBidi" w:eastAsiaTheme="minorHAnsi" w:hAnsiTheme="majorBidi" w:cstheme="majorBidi"/>
          <w:b w:val="0"/>
          <w:bCs w:val="0"/>
          <w:kern w:val="0"/>
          <w:sz w:val="24"/>
          <w:szCs w:val="24"/>
        </w:rPr>
        <w:t xml:space="preserve">, </w:t>
      </w:r>
      <w:r w:rsidRPr="00D82B75">
        <w:rPr>
          <w:rFonts w:asciiTheme="majorBidi" w:eastAsiaTheme="minorHAnsi" w:hAnsiTheme="majorBidi" w:cstheme="majorBidi"/>
          <w:b w:val="0"/>
          <w:bCs w:val="0"/>
          <w:kern w:val="0"/>
          <w:sz w:val="24"/>
          <w:szCs w:val="24"/>
        </w:rPr>
        <w:t>Jen</w:t>
      </w:r>
      <w:r w:rsidR="00E56324" w:rsidRPr="00D82B75">
        <w:rPr>
          <w:rFonts w:asciiTheme="majorBidi" w:eastAsiaTheme="minorHAnsi" w:hAnsiTheme="majorBidi" w:cstheme="majorBidi"/>
          <w:b w:val="0"/>
          <w:bCs w:val="0"/>
          <w:kern w:val="0"/>
          <w:sz w:val="24"/>
          <w:szCs w:val="24"/>
        </w:rPr>
        <w:t>kins</w:t>
      </w:r>
      <w:r w:rsidR="00B85C36" w:rsidRPr="00D82B75">
        <w:rPr>
          <w:rFonts w:asciiTheme="majorBidi" w:eastAsiaTheme="minorHAnsi" w:hAnsiTheme="majorBidi" w:cstheme="majorBidi"/>
          <w:b w:val="0"/>
          <w:bCs w:val="0"/>
          <w:kern w:val="0"/>
          <w:sz w:val="24"/>
          <w:szCs w:val="24"/>
        </w:rPr>
        <w:t xml:space="preserve">, </w:t>
      </w:r>
      <w:r w:rsidR="00C479CB" w:rsidRPr="00D82B75">
        <w:rPr>
          <w:rFonts w:asciiTheme="majorBidi" w:eastAsiaTheme="minorHAnsi" w:hAnsiTheme="majorBidi" w:cstheme="majorBidi"/>
          <w:b w:val="0"/>
          <w:bCs w:val="0"/>
          <w:kern w:val="0"/>
          <w:sz w:val="24"/>
          <w:szCs w:val="24"/>
        </w:rPr>
        <w:t>Kline</w:t>
      </w:r>
      <w:r w:rsidR="00CA3027" w:rsidRPr="00D82B75">
        <w:rPr>
          <w:rFonts w:asciiTheme="majorBidi" w:hAnsiTheme="majorBidi" w:cstheme="majorBidi"/>
          <w:b w:val="0"/>
          <w:bCs w:val="0"/>
          <w:color w:val="000000"/>
          <w:sz w:val="24"/>
          <w:szCs w:val="24"/>
          <w:lang w:val="en"/>
        </w:rPr>
        <w:t>,</w:t>
      </w:r>
      <w:r w:rsidR="00CA3027" w:rsidRPr="00D82B75">
        <w:rPr>
          <w:rFonts w:asciiTheme="majorBidi" w:eastAsiaTheme="minorHAnsi" w:hAnsiTheme="majorBidi" w:cstheme="majorBidi"/>
          <w:b w:val="0"/>
          <w:bCs w:val="0"/>
          <w:kern w:val="0"/>
          <w:sz w:val="24"/>
          <w:szCs w:val="24"/>
        </w:rPr>
        <w:t xml:space="preserve"> </w:t>
      </w:r>
      <w:r w:rsidR="00860B1B" w:rsidRPr="00D82B75">
        <w:rPr>
          <w:rFonts w:asciiTheme="majorBidi" w:eastAsiaTheme="minorHAnsi" w:hAnsiTheme="majorBidi" w:cstheme="majorBidi"/>
          <w:b w:val="0"/>
          <w:bCs w:val="0"/>
          <w:kern w:val="0"/>
          <w:sz w:val="24"/>
          <w:szCs w:val="24"/>
        </w:rPr>
        <w:t xml:space="preserve">Kulkarni, </w:t>
      </w:r>
      <w:r w:rsidR="00AD2471" w:rsidRPr="00D82B75">
        <w:rPr>
          <w:rFonts w:asciiTheme="majorBidi" w:eastAsiaTheme="minorHAnsi" w:hAnsiTheme="majorBidi" w:cstheme="majorBidi"/>
          <w:b w:val="0"/>
          <w:bCs w:val="0"/>
          <w:kern w:val="0"/>
          <w:sz w:val="24"/>
          <w:szCs w:val="24"/>
        </w:rPr>
        <w:t>Lam</w:t>
      </w:r>
      <w:r w:rsidR="00EF774F" w:rsidRPr="00D82B75">
        <w:rPr>
          <w:rFonts w:asciiTheme="majorBidi" w:eastAsiaTheme="minorHAnsi" w:hAnsiTheme="majorBidi" w:cstheme="majorBidi"/>
          <w:b w:val="0"/>
          <w:bCs w:val="0"/>
          <w:kern w:val="0"/>
          <w:sz w:val="24"/>
          <w:szCs w:val="24"/>
        </w:rPr>
        <w:t>,</w:t>
      </w:r>
      <w:r w:rsidR="004C38DB" w:rsidRPr="00D82B75">
        <w:rPr>
          <w:rFonts w:asciiTheme="majorBidi" w:eastAsiaTheme="minorHAnsi" w:hAnsiTheme="majorBidi" w:cstheme="majorBidi"/>
          <w:b w:val="0"/>
          <w:bCs w:val="0"/>
          <w:kern w:val="0"/>
          <w:sz w:val="24"/>
          <w:szCs w:val="24"/>
        </w:rPr>
        <w:t xml:space="preserve"> </w:t>
      </w:r>
      <w:r w:rsidR="003E3E63" w:rsidRPr="00D82B75">
        <w:rPr>
          <w:rFonts w:asciiTheme="majorBidi" w:eastAsiaTheme="minorHAnsi" w:hAnsiTheme="majorBidi" w:cstheme="majorBidi"/>
          <w:b w:val="0"/>
          <w:bCs w:val="0"/>
          <w:kern w:val="0"/>
          <w:sz w:val="24"/>
          <w:szCs w:val="24"/>
        </w:rPr>
        <w:t>Oldroyd</w:t>
      </w:r>
      <w:r w:rsidR="00A3384D" w:rsidRPr="00D82B75">
        <w:rPr>
          <w:rFonts w:asciiTheme="majorBidi" w:eastAsiaTheme="minorHAnsi" w:hAnsiTheme="majorBidi" w:cstheme="majorBidi"/>
          <w:b w:val="0"/>
          <w:bCs w:val="0"/>
          <w:kern w:val="0"/>
          <w:sz w:val="24"/>
          <w:szCs w:val="24"/>
        </w:rPr>
        <w:t>,</w:t>
      </w:r>
      <w:r w:rsidR="00EF774F" w:rsidRPr="00D82B75">
        <w:rPr>
          <w:rFonts w:asciiTheme="majorBidi" w:eastAsiaTheme="minorHAnsi" w:hAnsiTheme="majorBidi" w:cstheme="majorBidi"/>
          <w:b w:val="0"/>
          <w:bCs w:val="0"/>
          <w:kern w:val="0"/>
          <w:sz w:val="24"/>
          <w:szCs w:val="24"/>
        </w:rPr>
        <w:t xml:space="preserve"> </w:t>
      </w:r>
      <w:r w:rsidR="00860B1B" w:rsidRPr="00D82B75">
        <w:rPr>
          <w:rFonts w:asciiTheme="majorBidi" w:eastAsiaTheme="minorHAnsi" w:hAnsiTheme="majorBidi" w:cstheme="majorBidi"/>
          <w:b w:val="0"/>
          <w:bCs w:val="0"/>
          <w:kern w:val="0"/>
          <w:sz w:val="24"/>
          <w:szCs w:val="24"/>
        </w:rPr>
        <w:t xml:space="preserve">Puthawala, Roup, Savage, </w:t>
      </w:r>
      <w:r w:rsidR="00CA3027" w:rsidRPr="00D82B75">
        <w:rPr>
          <w:rFonts w:asciiTheme="majorBidi" w:eastAsiaTheme="minorHAnsi" w:hAnsiTheme="majorBidi" w:cstheme="majorBidi"/>
          <w:b w:val="0"/>
          <w:bCs w:val="0"/>
          <w:kern w:val="0"/>
          <w:sz w:val="24"/>
          <w:szCs w:val="24"/>
        </w:rPr>
        <w:t xml:space="preserve">Taleghani-Nikazm, </w:t>
      </w:r>
      <w:r w:rsidR="009F42D8" w:rsidRPr="00D82B75">
        <w:rPr>
          <w:rFonts w:asciiTheme="majorBidi" w:eastAsiaTheme="minorHAnsi" w:hAnsiTheme="majorBidi" w:cstheme="majorBidi"/>
          <w:b w:val="0"/>
          <w:bCs w:val="0"/>
          <w:kern w:val="0"/>
          <w:sz w:val="24"/>
          <w:szCs w:val="24"/>
        </w:rPr>
        <w:t xml:space="preserve">Vaessin, </w:t>
      </w:r>
      <w:r w:rsidRPr="00D82B75">
        <w:rPr>
          <w:rFonts w:asciiTheme="majorBidi" w:eastAsiaTheme="minorHAnsi" w:hAnsiTheme="majorBidi" w:cstheme="majorBidi"/>
          <w:b w:val="0"/>
          <w:bCs w:val="0"/>
          <w:kern w:val="0"/>
          <w:sz w:val="24"/>
          <w:szCs w:val="24"/>
        </w:rPr>
        <w:t>Vankeerbergen</w:t>
      </w:r>
    </w:p>
    <w:p w14:paraId="2C572EF2" w14:textId="77777777" w:rsidR="006B1961" w:rsidRPr="00D82B75" w:rsidRDefault="006B1961" w:rsidP="00DF7E3A">
      <w:pPr>
        <w:pStyle w:val="Heading1"/>
        <w:shd w:val="clear" w:color="auto" w:fill="FFFFFF"/>
        <w:spacing w:before="0" w:beforeAutospacing="0" w:after="0" w:afterAutospacing="0"/>
        <w:rPr>
          <w:rFonts w:asciiTheme="majorBidi" w:eastAsiaTheme="minorHAnsi" w:hAnsiTheme="majorBidi" w:cstheme="majorBidi"/>
          <w:b w:val="0"/>
          <w:bCs w:val="0"/>
          <w:kern w:val="0"/>
          <w:sz w:val="24"/>
          <w:szCs w:val="24"/>
        </w:rPr>
      </w:pPr>
    </w:p>
    <w:p w14:paraId="4C6C739B" w14:textId="1BB60045" w:rsidR="004D0EE1" w:rsidRPr="00D82B75" w:rsidRDefault="009B387D" w:rsidP="00083311">
      <w:pPr>
        <w:pStyle w:val="ListParagraph"/>
        <w:numPr>
          <w:ilvl w:val="0"/>
          <w:numId w:val="22"/>
        </w:numPr>
        <w:rPr>
          <w:rFonts w:asciiTheme="majorBidi" w:hAnsiTheme="majorBidi" w:cstheme="majorBidi"/>
          <w:sz w:val="24"/>
          <w:szCs w:val="24"/>
        </w:rPr>
      </w:pPr>
      <w:r w:rsidRPr="00D82B75">
        <w:rPr>
          <w:rFonts w:asciiTheme="majorBidi" w:hAnsiTheme="majorBidi" w:cstheme="majorBidi"/>
          <w:sz w:val="24"/>
          <w:szCs w:val="24"/>
        </w:rPr>
        <w:t>Welcome and introductions (ASCC Chair)</w:t>
      </w:r>
    </w:p>
    <w:p w14:paraId="7A986C1D" w14:textId="08412E1F" w:rsidR="009B387D" w:rsidRPr="00D82B75" w:rsidRDefault="009B387D" w:rsidP="009B387D">
      <w:pPr>
        <w:pStyle w:val="ListParagraph"/>
        <w:numPr>
          <w:ilvl w:val="0"/>
          <w:numId w:val="22"/>
        </w:numPr>
        <w:rPr>
          <w:rFonts w:asciiTheme="majorBidi" w:hAnsiTheme="majorBidi" w:cstheme="majorBidi"/>
          <w:sz w:val="24"/>
          <w:szCs w:val="24"/>
        </w:rPr>
      </w:pPr>
      <w:r w:rsidRPr="00D82B75">
        <w:rPr>
          <w:rFonts w:asciiTheme="majorBidi" w:hAnsiTheme="majorBidi" w:cstheme="majorBidi"/>
          <w:sz w:val="24"/>
          <w:szCs w:val="24"/>
        </w:rPr>
        <w:t>Approval of 4-20-18 minutes</w:t>
      </w:r>
    </w:p>
    <w:p w14:paraId="4793199A" w14:textId="6E4CFDFB" w:rsidR="004D0EE1" w:rsidRPr="00D82B75" w:rsidRDefault="00083311" w:rsidP="005573E1">
      <w:pPr>
        <w:pStyle w:val="ListParagraph"/>
        <w:numPr>
          <w:ilvl w:val="0"/>
          <w:numId w:val="23"/>
        </w:numPr>
        <w:rPr>
          <w:rFonts w:asciiTheme="majorBidi" w:hAnsiTheme="majorBidi" w:cstheme="majorBidi"/>
          <w:sz w:val="24"/>
          <w:szCs w:val="24"/>
        </w:rPr>
      </w:pPr>
      <w:r w:rsidRPr="00D82B75">
        <w:rPr>
          <w:rFonts w:asciiTheme="majorBidi" w:hAnsiTheme="majorBidi" w:cstheme="majorBidi"/>
          <w:sz w:val="24"/>
          <w:szCs w:val="24"/>
        </w:rPr>
        <w:t>Kline, Fletcher, approved with</w:t>
      </w:r>
      <w:r w:rsidR="005573E1" w:rsidRPr="00D82B75">
        <w:rPr>
          <w:rFonts w:asciiTheme="majorBidi" w:hAnsiTheme="majorBidi" w:cstheme="majorBidi"/>
          <w:sz w:val="24"/>
          <w:szCs w:val="24"/>
        </w:rPr>
        <w:t xml:space="preserve"> six abstentions</w:t>
      </w:r>
    </w:p>
    <w:p w14:paraId="1AB88A49" w14:textId="77777777" w:rsidR="008A6C7B" w:rsidRPr="00D82B75" w:rsidRDefault="008A6C7B" w:rsidP="008A6C7B">
      <w:pPr>
        <w:pStyle w:val="ListParagraph"/>
        <w:ind w:left="1440"/>
        <w:rPr>
          <w:rFonts w:asciiTheme="majorBidi" w:hAnsiTheme="majorBidi" w:cstheme="majorBidi"/>
          <w:sz w:val="24"/>
          <w:szCs w:val="24"/>
        </w:rPr>
      </w:pPr>
    </w:p>
    <w:p w14:paraId="447890C4" w14:textId="7F909AD7" w:rsidR="009B387D" w:rsidRPr="00D82B75" w:rsidRDefault="009B387D" w:rsidP="009B387D">
      <w:pPr>
        <w:pStyle w:val="ListParagraph"/>
        <w:numPr>
          <w:ilvl w:val="0"/>
          <w:numId w:val="22"/>
        </w:numPr>
        <w:rPr>
          <w:rFonts w:asciiTheme="majorBidi" w:hAnsiTheme="majorBidi" w:cstheme="majorBidi"/>
          <w:sz w:val="24"/>
          <w:szCs w:val="24"/>
        </w:rPr>
      </w:pPr>
      <w:r w:rsidRPr="00D82B75">
        <w:rPr>
          <w:rFonts w:asciiTheme="majorBidi" w:hAnsiTheme="majorBidi" w:cstheme="majorBidi"/>
          <w:sz w:val="24"/>
          <w:szCs w:val="24"/>
        </w:rPr>
        <w:t>Panel updates</w:t>
      </w:r>
    </w:p>
    <w:p w14:paraId="69911E3E" w14:textId="7FC1310B" w:rsidR="004D0EE1" w:rsidRPr="00D82B75" w:rsidRDefault="00C77291" w:rsidP="004D0EE1">
      <w:pPr>
        <w:pStyle w:val="ListParagraph"/>
        <w:numPr>
          <w:ilvl w:val="0"/>
          <w:numId w:val="23"/>
        </w:numPr>
        <w:rPr>
          <w:rFonts w:asciiTheme="majorBidi" w:hAnsiTheme="majorBidi" w:cstheme="majorBidi"/>
          <w:sz w:val="24"/>
          <w:szCs w:val="24"/>
        </w:rPr>
      </w:pPr>
      <w:r w:rsidRPr="00D82B75">
        <w:rPr>
          <w:rFonts w:asciiTheme="majorBidi" w:hAnsiTheme="majorBidi" w:cstheme="majorBidi"/>
          <w:sz w:val="24"/>
          <w:szCs w:val="24"/>
        </w:rPr>
        <w:t>A&amp;H1</w:t>
      </w:r>
    </w:p>
    <w:p w14:paraId="31835F7E" w14:textId="764DC1C5" w:rsidR="00083311" w:rsidRPr="00D82B75" w:rsidRDefault="00083311" w:rsidP="00083311">
      <w:pPr>
        <w:pStyle w:val="ListParagraph"/>
        <w:numPr>
          <w:ilvl w:val="1"/>
          <w:numId w:val="23"/>
        </w:numPr>
        <w:rPr>
          <w:rFonts w:asciiTheme="majorBidi" w:hAnsiTheme="majorBidi" w:cstheme="majorBidi"/>
          <w:sz w:val="24"/>
          <w:szCs w:val="24"/>
        </w:rPr>
      </w:pPr>
      <w:r w:rsidRPr="00D82B75">
        <w:rPr>
          <w:rFonts w:asciiTheme="majorBidi" w:hAnsiTheme="majorBidi" w:cstheme="majorBidi"/>
          <w:sz w:val="24"/>
          <w:szCs w:val="24"/>
        </w:rPr>
        <w:t>AAAS 2253 – approved with four recommendations</w:t>
      </w:r>
    </w:p>
    <w:p w14:paraId="200F9702" w14:textId="7D824539" w:rsidR="00083311" w:rsidRPr="00D82B75" w:rsidRDefault="00083311" w:rsidP="00083311">
      <w:pPr>
        <w:pStyle w:val="ListParagraph"/>
        <w:numPr>
          <w:ilvl w:val="1"/>
          <w:numId w:val="23"/>
        </w:numPr>
        <w:rPr>
          <w:rFonts w:asciiTheme="majorBidi" w:hAnsiTheme="majorBidi" w:cstheme="majorBidi"/>
          <w:sz w:val="24"/>
          <w:szCs w:val="24"/>
        </w:rPr>
      </w:pPr>
      <w:r w:rsidRPr="00D82B75">
        <w:rPr>
          <w:rFonts w:asciiTheme="majorBidi" w:hAnsiTheme="majorBidi" w:cstheme="majorBidi"/>
          <w:sz w:val="24"/>
          <w:szCs w:val="24"/>
        </w:rPr>
        <w:t>AAAS 4610 – approved with three recommendations</w:t>
      </w:r>
    </w:p>
    <w:p w14:paraId="09A68C8D" w14:textId="463A8AA6" w:rsidR="00083311" w:rsidRPr="00D82B75" w:rsidRDefault="00083311" w:rsidP="00083311">
      <w:pPr>
        <w:pStyle w:val="ListParagraph"/>
        <w:numPr>
          <w:ilvl w:val="1"/>
          <w:numId w:val="23"/>
        </w:numPr>
        <w:rPr>
          <w:rFonts w:asciiTheme="majorBidi" w:hAnsiTheme="majorBidi" w:cstheme="majorBidi"/>
          <w:sz w:val="24"/>
          <w:szCs w:val="24"/>
        </w:rPr>
      </w:pPr>
      <w:r w:rsidRPr="00D82B75">
        <w:rPr>
          <w:rFonts w:asciiTheme="majorBidi" w:hAnsiTheme="majorBidi" w:cstheme="majorBidi"/>
          <w:sz w:val="24"/>
          <w:szCs w:val="24"/>
        </w:rPr>
        <w:t>AAAS 2275 – approved with three recommendations</w:t>
      </w:r>
    </w:p>
    <w:p w14:paraId="4EE5E61C" w14:textId="583A96E7" w:rsidR="00083311" w:rsidRPr="00D82B75" w:rsidRDefault="00083311" w:rsidP="00083311">
      <w:pPr>
        <w:pStyle w:val="ListParagraph"/>
        <w:numPr>
          <w:ilvl w:val="1"/>
          <w:numId w:val="23"/>
        </w:numPr>
        <w:rPr>
          <w:rFonts w:asciiTheme="majorBidi" w:hAnsiTheme="majorBidi" w:cstheme="majorBidi"/>
          <w:sz w:val="24"/>
          <w:szCs w:val="24"/>
        </w:rPr>
      </w:pPr>
      <w:r w:rsidRPr="00D82B75">
        <w:rPr>
          <w:rFonts w:asciiTheme="majorBidi" w:hAnsiTheme="majorBidi" w:cstheme="majorBidi"/>
          <w:sz w:val="24"/>
          <w:szCs w:val="24"/>
        </w:rPr>
        <w:t>CLLC 2301.01S/2301.02S/3202S – approved with one recommendation and one contingency</w:t>
      </w:r>
    </w:p>
    <w:p w14:paraId="5ABBF24F" w14:textId="37882C55" w:rsidR="00083311" w:rsidRPr="00D82B75" w:rsidRDefault="00083311" w:rsidP="00083311">
      <w:pPr>
        <w:pStyle w:val="ListParagraph"/>
        <w:numPr>
          <w:ilvl w:val="1"/>
          <w:numId w:val="23"/>
        </w:numPr>
        <w:rPr>
          <w:rFonts w:asciiTheme="majorBidi" w:hAnsiTheme="majorBidi" w:cstheme="majorBidi"/>
          <w:sz w:val="24"/>
          <w:szCs w:val="24"/>
        </w:rPr>
      </w:pPr>
      <w:r w:rsidRPr="00D82B75">
        <w:rPr>
          <w:rFonts w:asciiTheme="majorBidi" w:hAnsiTheme="majorBidi" w:cstheme="majorBidi"/>
          <w:sz w:val="24"/>
          <w:szCs w:val="24"/>
        </w:rPr>
        <w:t xml:space="preserve">Theatre 6702 – approved with one recommendation </w:t>
      </w:r>
    </w:p>
    <w:p w14:paraId="3817DD46" w14:textId="522999C8" w:rsidR="00083311" w:rsidRPr="00D82B75" w:rsidRDefault="00083311" w:rsidP="00083311">
      <w:pPr>
        <w:pStyle w:val="ListParagraph"/>
        <w:numPr>
          <w:ilvl w:val="1"/>
          <w:numId w:val="23"/>
        </w:numPr>
        <w:rPr>
          <w:rFonts w:asciiTheme="majorBidi" w:hAnsiTheme="majorBidi" w:cstheme="majorBidi"/>
          <w:sz w:val="24"/>
          <w:szCs w:val="24"/>
        </w:rPr>
      </w:pPr>
      <w:r w:rsidRPr="00D82B75">
        <w:rPr>
          <w:rFonts w:asciiTheme="majorBidi" w:hAnsiTheme="majorBidi" w:cstheme="majorBidi"/>
          <w:sz w:val="24"/>
          <w:szCs w:val="24"/>
        </w:rPr>
        <w:t>Theatre 7710 – approved with one recommendation</w:t>
      </w:r>
    </w:p>
    <w:p w14:paraId="64ED185D" w14:textId="32E30282" w:rsidR="00083311" w:rsidRPr="00D82B75" w:rsidRDefault="00083311" w:rsidP="00083311">
      <w:pPr>
        <w:pStyle w:val="ListParagraph"/>
        <w:numPr>
          <w:ilvl w:val="1"/>
          <w:numId w:val="23"/>
        </w:numPr>
        <w:rPr>
          <w:rFonts w:asciiTheme="majorBidi" w:hAnsiTheme="majorBidi" w:cstheme="majorBidi"/>
          <w:sz w:val="24"/>
          <w:szCs w:val="24"/>
        </w:rPr>
      </w:pPr>
      <w:r w:rsidRPr="00D82B75">
        <w:rPr>
          <w:rFonts w:asciiTheme="majorBidi" w:hAnsiTheme="majorBidi" w:cstheme="majorBidi"/>
          <w:sz w:val="24"/>
          <w:szCs w:val="24"/>
        </w:rPr>
        <w:t>Theatre 7720 – approved with one recommendation</w:t>
      </w:r>
    </w:p>
    <w:p w14:paraId="519B3C24" w14:textId="398F8D5C" w:rsidR="00083311" w:rsidRPr="00D82B75" w:rsidRDefault="00083311" w:rsidP="00083311">
      <w:pPr>
        <w:pStyle w:val="ListParagraph"/>
        <w:numPr>
          <w:ilvl w:val="1"/>
          <w:numId w:val="23"/>
        </w:numPr>
        <w:rPr>
          <w:rFonts w:asciiTheme="majorBidi" w:hAnsiTheme="majorBidi" w:cstheme="majorBidi"/>
          <w:sz w:val="24"/>
          <w:szCs w:val="24"/>
        </w:rPr>
      </w:pPr>
      <w:r w:rsidRPr="00D82B75">
        <w:rPr>
          <w:rFonts w:asciiTheme="majorBidi" w:hAnsiTheme="majorBidi" w:cstheme="majorBidi"/>
          <w:sz w:val="24"/>
          <w:szCs w:val="24"/>
        </w:rPr>
        <w:t>Theatre 7730 – approved with one recommendation</w:t>
      </w:r>
    </w:p>
    <w:p w14:paraId="532EC2C9" w14:textId="778232F1" w:rsidR="00083311" w:rsidRPr="00D82B75" w:rsidRDefault="00083311" w:rsidP="00083311">
      <w:pPr>
        <w:pStyle w:val="ListParagraph"/>
        <w:numPr>
          <w:ilvl w:val="1"/>
          <w:numId w:val="23"/>
        </w:numPr>
        <w:rPr>
          <w:rFonts w:asciiTheme="majorBidi" w:hAnsiTheme="majorBidi" w:cstheme="majorBidi"/>
          <w:sz w:val="24"/>
          <w:szCs w:val="24"/>
        </w:rPr>
      </w:pPr>
      <w:r w:rsidRPr="00D82B75">
        <w:rPr>
          <w:rFonts w:asciiTheme="majorBidi" w:hAnsiTheme="majorBidi" w:cstheme="majorBidi"/>
          <w:sz w:val="24"/>
          <w:szCs w:val="24"/>
        </w:rPr>
        <w:t xml:space="preserve">Turkish 3350 – approved with three contingencies </w:t>
      </w:r>
    </w:p>
    <w:p w14:paraId="2AD5DD79" w14:textId="5814F04C" w:rsidR="00C77291" w:rsidRPr="00D82B75" w:rsidRDefault="00CA259E" w:rsidP="004D0EE1">
      <w:pPr>
        <w:pStyle w:val="ListParagraph"/>
        <w:numPr>
          <w:ilvl w:val="0"/>
          <w:numId w:val="23"/>
        </w:numPr>
        <w:rPr>
          <w:rFonts w:asciiTheme="majorBidi" w:hAnsiTheme="majorBidi" w:cstheme="majorBidi"/>
          <w:sz w:val="24"/>
          <w:szCs w:val="24"/>
        </w:rPr>
      </w:pPr>
      <w:r w:rsidRPr="00D82B75">
        <w:rPr>
          <w:rFonts w:asciiTheme="majorBidi" w:hAnsiTheme="majorBidi" w:cstheme="majorBidi"/>
          <w:sz w:val="24"/>
          <w:szCs w:val="24"/>
        </w:rPr>
        <w:t>A&amp;H2</w:t>
      </w:r>
    </w:p>
    <w:p w14:paraId="36537CA9" w14:textId="73C39ABB" w:rsidR="008677BB" w:rsidRPr="00D82B75" w:rsidRDefault="008677BB" w:rsidP="008677BB">
      <w:pPr>
        <w:pStyle w:val="ListParagraph"/>
        <w:numPr>
          <w:ilvl w:val="1"/>
          <w:numId w:val="23"/>
        </w:numPr>
        <w:rPr>
          <w:rFonts w:asciiTheme="majorBidi" w:hAnsiTheme="majorBidi" w:cstheme="majorBidi"/>
          <w:sz w:val="24"/>
          <w:szCs w:val="24"/>
        </w:rPr>
      </w:pPr>
      <w:r w:rsidRPr="00D82B75">
        <w:rPr>
          <w:rFonts w:asciiTheme="majorBidi" w:hAnsiTheme="majorBidi" w:cstheme="majorBidi"/>
          <w:sz w:val="24"/>
          <w:szCs w:val="24"/>
        </w:rPr>
        <w:t>German 1102.61 – approved</w:t>
      </w:r>
    </w:p>
    <w:p w14:paraId="7AFF3F5C" w14:textId="5B7BC4D2" w:rsidR="008677BB" w:rsidRPr="00D82B75" w:rsidRDefault="008677BB" w:rsidP="008677BB">
      <w:pPr>
        <w:pStyle w:val="ListParagraph"/>
        <w:numPr>
          <w:ilvl w:val="1"/>
          <w:numId w:val="23"/>
        </w:numPr>
        <w:rPr>
          <w:rFonts w:asciiTheme="majorBidi" w:hAnsiTheme="majorBidi" w:cstheme="majorBidi"/>
          <w:sz w:val="24"/>
          <w:szCs w:val="24"/>
        </w:rPr>
      </w:pPr>
      <w:r w:rsidRPr="00D82B75">
        <w:rPr>
          <w:rFonts w:asciiTheme="majorBidi" w:hAnsiTheme="majorBidi" w:cstheme="majorBidi"/>
          <w:sz w:val="24"/>
          <w:szCs w:val="24"/>
        </w:rPr>
        <w:t xml:space="preserve">Religious Studies 3666 – approved with four contingencies  </w:t>
      </w:r>
    </w:p>
    <w:p w14:paraId="07B7C1A6" w14:textId="63184C57" w:rsidR="00CA259E" w:rsidRPr="00D82B75" w:rsidRDefault="00CA259E" w:rsidP="004D0EE1">
      <w:pPr>
        <w:pStyle w:val="ListParagraph"/>
        <w:numPr>
          <w:ilvl w:val="0"/>
          <w:numId w:val="23"/>
        </w:numPr>
        <w:rPr>
          <w:rFonts w:asciiTheme="majorBidi" w:hAnsiTheme="majorBidi" w:cstheme="majorBidi"/>
          <w:sz w:val="24"/>
          <w:szCs w:val="24"/>
        </w:rPr>
      </w:pPr>
      <w:r w:rsidRPr="00D82B75">
        <w:rPr>
          <w:rFonts w:asciiTheme="majorBidi" w:hAnsiTheme="majorBidi" w:cstheme="majorBidi"/>
          <w:sz w:val="24"/>
          <w:szCs w:val="24"/>
        </w:rPr>
        <w:t>NMS</w:t>
      </w:r>
    </w:p>
    <w:p w14:paraId="3D1940C6" w14:textId="581BCA7C" w:rsidR="009E49D7" w:rsidRPr="00D82B75" w:rsidRDefault="009E49D7" w:rsidP="00FF525F">
      <w:pPr>
        <w:pStyle w:val="ListParagraph"/>
        <w:numPr>
          <w:ilvl w:val="1"/>
          <w:numId w:val="23"/>
        </w:numPr>
        <w:rPr>
          <w:rFonts w:asciiTheme="majorBidi" w:hAnsiTheme="majorBidi" w:cstheme="majorBidi"/>
          <w:sz w:val="24"/>
          <w:szCs w:val="24"/>
        </w:rPr>
      </w:pPr>
      <w:r w:rsidRPr="00D82B75">
        <w:rPr>
          <w:rFonts w:asciiTheme="majorBidi" w:hAnsiTheme="majorBidi" w:cstheme="majorBidi"/>
          <w:sz w:val="24"/>
          <w:szCs w:val="24"/>
        </w:rPr>
        <w:t xml:space="preserve">First- year Seminar – Daniel </w:t>
      </w:r>
      <w:proofErr w:type="spellStart"/>
      <w:r w:rsidRPr="00D82B75">
        <w:rPr>
          <w:rFonts w:asciiTheme="majorBidi" w:hAnsiTheme="majorBidi" w:cstheme="majorBidi"/>
          <w:sz w:val="24"/>
          <w:szCs w:val="24"/>
        </w:rPr>
        <w:t>Pradel</w:t>
      </w:r>
      <w:proofErr w:type="spellEnd"/>
      <w:r w:rsidRPr="00D82B75">
        <w:rPr>
          <w:rFonts w:asciiTheme="majorBidi" w:hAnsiTheme="majorBidi" w:cstheme="majorBidi"/>
          <w:sz w:val="24"/>
          <w:szCs w:val="24"/>
        </w:rPr>
        <w:t xml:space="preserve"> – approved with one contingency and two recommendations </w:t>
      </w:r>
    </w:p>
    <w:p w14:paraId="64AB2DE4" w14:textId="161DD092" w:rsidR="009E49D7" w:rsidRPr="00D82B75" w:rsidRDefault="009E49D7" w:rsidP="00FF525F">
      <w:pPr>
        <w:pStyle w:val="ListParagraph"/>
        <w:numPr>
          <w:ilvl w:val="1"/>
          <w:numId w:val="23"/>
        </w:numPr>
        <w:rPr>
          <w:rFonts w:asciiTheme="majorBidi" w:hAnsiTheme="majorBidi" w:cstheme="majorBidi"/>
          <w:sz w:val="24"/>
          <w:szCs w:val="24"/>
        </w:rPr>
      </w:pPr>
      <w:r w:rsidRPr="00D82B75">
        <w:rPr>
          <w:rFonts w:asciiTheme="majorBidi" w:hAnsiTheme="majorBidi" w:cstheme="majorBidi"/>
          <w:sz w:val="24"/>
          <w:szCs w:val="24"/>
        </w:rPr>
        <w:t xml:space="preserve">Microbiology 5161 – approved with two </w:t>
      </w:r>
      <w:r w:rsidR="00946863" w:rsidRPr="00D82B75">
        <w:rPr>
          <w:rFonts w:asciiTheme="majorBidi" w:hAnsiTheme="majorBidi" w:cstheme="majorBidi"/>
          <w:sz w:val="24"/>
          <w:szCs w:val="24"/>
        </w:rPr>
        <w:t>recommendations</w:t>
      </w:r>
      <w:r w:rsidRPr="00D82B75">
        <w:rPr>
          <w:rFonts w:asciiTheme="majorBidi" w:hAnsiTheme="majorBidi" w:cstheme="majorBidi"/>
          <w:sz w:val="24"/>
          <w:szCs w:val="24"/>
        </w:rPr>
        <w:t xml:space="preserve"> </w:t>
      </w:r>
    </w:p>
    <w:p w14:paraId="286A7F79" w14:textId="02E65499" w:rsidR="009E49D7" w:rsidRPr="00D82B75" w:rsidRDefault="009E49D7" w:rsidP="009E49D7">
      <w:pPr>
        <w:pStyle w:val="ListParagraph"/>
        <w:numPr>
          <w:ilvl w:val="1"/>
          <w:numId w:val="23"/>
        </w:numPr>
        <w:rPr>
          <w:rFonts w:asciiTheme="majorBidi" w:hAnsiTheme="majorBidi" w:cstheme="majorBidi"/>
          <w:sz w:val="24"/>
          <w:szCs w:val="24"/>
        </w:rPr>
      </w:pPr>
      <w:r w:rsidRPr="00D82B75">
        <w:rPr>
          <w:rFonts w:asciiTheme="majorBidi" w:hAnsiTheme="majorBidi" w:cstheme="majorBidi"/>
          <w:sz w:val="24"/>
          <w:szCs w:val="24"/>
        </w:rPr>
        <w:t xml:space="preserve">Microbiology 5270 – approved with four recommendations </w:t>
      </w:r>
    </w:p>
    <w:p w14:paraId="1FD99D86" w14:textId="0B2BDCB1" w:rsidR="009E49D7" w:rsidRPr="00D82B75" w:rsidRDefault="00946863" w:rsidP="00FF525F">
      <w:pPr>
        <w:pStyle w:val="ListParagraph"/>
        <w:numPr>
          <w:ilvl w:val="1"/>
          <w:numId w:val="23"/>
        </w:numPr>
        <w:rPr>
          <w:rFonts w:asciiTheme="majorBidi" w:hAnsiTheme="majorBidi" w:cstheme="majorBidi"/>
          <w:sz w:val="24"/>
          <w:szCs w:val="24"/>
        </w:rPr>
      </w:pPr>
      <w:r w:rsidRPr="00D82B75">
        <w:rPr>
          <w:rFonts w:asciiTheme="majorBidi" w:hAnsiTheme="majorBidi" w:cstheme="majorBidi"/>
          <w:sz w:val="24"/>
          <w:szCs w:val="24"/>
        </w:rPr>
        <w:t>Statistics</w:t>
      </w:r>
      <w:r w:rsidR="009E49D7" w:rsidRPr="00D82B75">
        <w:rPr>
          <w:rFonts w:asciiTheme="majorBidi" w:hAnsiTheme="majorBidi" w:cstheme="majorBidi"/>
          <w:sz w:val="24"/>
          <w:szCs w:val="24"/>
        </w:rPr>
        <w:t xml:space="preserve"> 6500 – approved with one recommendation</w:t>
      </w:r>
    </w:p>
    <w:p w14:paraId="7A116C0B" w14:textId="3074B48D" w:rsidR="009E49D7" w:rsidRPr="00D82B75" w:rsidRDefault="009E49D7" w:rsidP="00B5144F">
      <w:pPr>
        <w:pStyle w:val="ListParagraph"/>
        <w:numPr>
          <w:ilvl w:val="1"/>
          <w:numId w:val="23"/>
        </w:numPr>
        <w:rPr>
          <w:rFonts w:asciiTheme="majorBidi" w:hAnsiTheme="majorBidi" w:cstheme="majorBidi"/>
          <w:sz w:val="24"/>
          <w:szCs w:val="24"/>
        </w:rPr>
      </w:pPr>
      <w:r w:rsidRPr="00D82B75">
        <w:rPr>
          <w:rFonts w:asciiTheme="majorBidi" w:hAnsiTheme="majorBidi" w:cstheme="majorBidi"/>
          <w:sz w:val="24"/>
          <w:szCs w:val="24"/>
        </w:rPr>
        <w:t xml:space="preserve">Statistics 7630 – approved with three recommendations </w:t>
      </w:r>
    </w:p>
    <w:p w14:paraId="765DB7B5" w14:textId="66234404" w:rsidR="0012428C" w:rsidRPr="00D82B75" w:rsidRDefault="0012428C" w:rsidP="0012428C">
      <w:pPr>
        <w:pStyle w:val="ListParagraph"/>
        <w:numPr>
          <w:ilvl w:val="0"/>
          <w:numId w:val="23"/>
        </w:numPr>
        <w:rPr>
          <w:rFonts w:asciiTheme="majorBidi" w:hAnsiTheme="majorBidi" w:cstheme="majorBidi"/>
          <w:sz w:val="24"/>
          <w:szCs w:val="24"/>
        </w:rPr>
      </w:pPr>
      <w:r w:rsidRPr="00D82B75">
        <w:rPr>
          <w:rFonts w:asciiTheme="majorBidi" w:hAnsiTheme="majorBidi" w:cstheme="majorBidi"/>
          <w:sz w:val="24"/>
          <w:szCs w:val="24"/>
        </w:rPr>
        <w:t>SBS</w:t>
      </w:r>
    </w:p>
    <w:p w14:paraId="71F52D95" w14:textId="7423FD0E" w:rsidR="00B5144F" w:rsidRPr="00D82B75" w:rsidRDefault="008A6C7B" w:rsidP="00B5144F">
      <w:pPr>
        <w:pStyle w:val="ListParagraph"/>
        <w:numPr>
          <w:ilvl w:val="1"/>
          <w:numId w:val="23"/>
        </w:numPr>
        <w:rPr>
          <w:rFonts w:asciiTheme="majorBidi" w:hAnsiTheme="majorBidi" w:cstheme="majorBidi"/>
          <w:sz w:val="24"/>
          <w:szCs w:val="24"/>
        </w:rPr>
      </w:pPr>
      <w:r w:rsidRPr="00D82B75">
        <w:rPr>
          <w:rFonts w:asciiTheme="majorBidi" w:hAnsiTheme="majorBidi" w:cstheme="majorBidi"/>
          <w:sz w:val="24"/>
          <w:szCs w:val="24"/>
        </w:rPr>
        <w:t>Political Science 3798 – approved with three contingencies and two recommendations</w:t>
      </w:r>
    </w:p>
    <w:p w14:paraId="23AFF22E" w14:textId="2662B8A8" w:rsidR="008A6C7B" w:rsidRPr="00D82B75" w:rsidRDefault="008A6C7B" w:rsidP="00B5144F">
      <w:pPr>
        <w:pStyle w:val="ListParagraph"/>
        <w:numPr>
          <w:ilvl w:val="1"/>
          <w:numId w:val="23"/>
        </w:numPr>
        <w:rPr>
          <w:rFonts w:asciiTheme="majorBidi" w:hAnsiTheme="majorBidi" w:cstheme="majorBidi"/>
          <w:sz w:val="24"/>
          <w:szCs w:val="24"/>
        </w:rPr>
      </w:pPr>
      <w:r w:rsidRPr="00D82B75">
        <w:rPr>
          <w:rFonts w:asciiTheme="majorBidi" w:hAnsiTheme="majorBidi" w:cstheme="majorBidi"/>
          <w:sz w:val="24"/>
          <w:szCs w:val="24"/>
        </w:rPr>
        <w:t>Political Science 4131 - approved</w:t>
      </w:r>
    </w:p>
    <w:p w14:paraId="30F7A449" w14:textId="080383F7" w:rsidR="0012428C" w:rsidRPr="00D82B75" w:rsidRDefault="0012428C" w:rsidP="0012428C">
      <w:pPr>
        <w:pStyle w:val="ListParagraph"/>
        <w:numPr>
          <w:ilvl w:val="0"/>
          <w:numId w:val="23"/>
        </w:numPr>
        <w:rPr>
          <w:rFonts w:asciiTheme="majorBidi" w:hAnsiTheme="majorBidi" w:cstheme="majorBidi"/>
          <w:sz w:val="24"/>
          <w:szCs w:val="24"/>
        </w:rPr>
      </w:pPr>
      <w:r w:rsidRPr="00D82B75">
        <w:rPr>
          <w:rFonts w:asciiTheme="majorBidi" w:hAnsiTheme="majorBidi" w:cstheme="majorBidi"/>
          <w:sz w:val="24"/>
          <w:szCs w:val="24"/>
        </w:rPr>
        <w:t>Assessment</w:t>
      </w:r>
    </w:p>
    <w:p w14:paraId="09EA5B06" w14:textId="6AE8C04D" w:rsidR="0012428C" w:rsidRPr="00D82B75" w:rsidRDefault="00453A14" w:rsidP="0012428C">
      <w:pPr>
        <w:pStyle w:val="ListParagraph"/>
        <w:numPr>
          <w:ilvl w:val="1"/>
          <w:numId w:val="23"/>
        </w:numPr>
        <w:rPr>
          <w:rFonts w:asciiTheme="majorBidi" w:hAnsiTheme="majorBidi" w:cstheme="majorBidi"/>
          <w:sz w:val="24"/>
          <w:szCs w:val="24"/>
        </w:rPr>
      </w:pPr>
      <w:r w:rsidRPr="00D82B75">
        <w:rPr>
          <w:rFonts w:asciiTheme="majorBidi" w:hAnsiTheme="majorBidi" w:cstheme="majorBidi"/>
          <w:sz w:val="24"/>
          <w:szCs w:val="24"/>
        </w:rPr>
        <w:t>Reviewed GE Assessment Plans for:</w:t>
      </w:r>
    </w:p>
    <w:p w14:paraId="7E262D79" w14:textId="1F312321" w:rsidR="00453A14" w:rsidRPr="00D82B75" w:rsidRDefault="00453A14" w:rsidP="00453A14">
      <w:pPr>
        <w:pStyle w:val="ListParagraph"/>
        <w:numPr>
          <w:ilvl w:val="2"/>
          <w:numId w:val="23"/>
        </w:numPr>
        <w:rPr>
          <w:rFonts w:asciiTheme="majorBidi" w:hAnsiTheme="majorBidi" w:cstheme="majorBidi"/>
          <w:sz w:val="24"/>
          <w:szCs w:val="24"/>
        </w:rPr>
      </w:pPr>
      <w:r w:rsidRPr="00D82B75">
        <w:rPr>
          <w:rFonts w:asciiTheme="majorBidi" w:hAnsiTheme="majorBidi" w:cstheme="majorBidi"/>
          <w:sz w:val="24"/>
          <w:szCs w:val="24"/>
        </w:rPr>
        <w:t>English 2220</w:t>
      </w:r>
    </w:p>
    <w:p w14:paraId="3B1D7AE3" w14:textId="4701280A" w:rsidR="00453A14" w:rsidRPr="00D82B75" w:rsidRDefault="00453A14" w:rsidP="00453A14">
      <w:pPr>
        <w:pStyle w:val="ListParagraph"/>
        <w:numPr>
          <w:ilvl w:val="2"/>
          <w:numId w:val="23"/>
        </w:numPr>
        <w:rPr>
          <w:rFonts w:asciiTheme="majorBidi" w:hAnsiTheme="majorBidi" w:cstheme="majorBidi"/>
          <w:sz w:val="24"/>
          <w:szCs w:val="24"/>
        </w:rPr>
      </w:pPr>
      <w:r w:rsidRPr="00D82B75">
        <w:rPr>
          <w:rFonts w:asciiTheme="majorBidi" w:hAnsiTheme="majorBidi" w:cstheme="majorBidi"/>
          <w:sz w:val="24"/>
          <w:szCs w:val="24"/>
        </w:rPr>
        <w:t>Sociology 3597.01</w:t>
      </w:r>
    </w:p>
    <w:p w14:paraId="1269E37F" w14:textId="0C90A255" w:rsidR="00453A14" w:rsidRPr="00D82B75" w:rsidRDefault="00453A14" w:rsidP="00453A14">
      <w:pPr>
        <w:pStyle w:val="ListParagraph"/>
        <w:numPr>
          <w:ilvl w:val="2"/>
          <w:numId w:val="23"/>
        </w:numPr>
        <w:rPr>
          <w:rFonts w:asciiTheme="majorBidi" w:hAnsiTheme="majorBidi" w:cstheme="majorBidi"/>
          <w:sz w:val="24"/>
          <w:szCs w:val="24"/>
        </w:rPr>
      </w:pPr>
      <w:r w:rsidRPr="00D82B75">
        <w:rPr>
          <w:rFonts w:asciiTheme="majorBidi" w:hAnsiTheme="majorBidi" w:cstheme="majorBidi"/>
          <w:sz w:val="24"/>
          <w:szCs w:val="24"/>
        </w:rPr>
        <w:t>Sociology 3549</w:t>
      </w:r>
    </w:p>
    <w:p w14:paraId="23B04902" w14:textId="658850B3" w:rsidR="00453A14" w:rsidRPr="00D82B75" w:rsidRDefault="00453A14" w:rsidP="00453A14">
      <w:pPr>
        <w:pStyle w:val="ListParagraph"/>
        <w:numPr>
          <w:ilvl w:val="2"/>
          <w:numId w:val="23"/>
        </w:numPr>
        <w:rPr>
          <w:rFonts w:asciiTheme="majorBidi" w:hAnsiTheme="majorBidi" w:cstheme="majorBidi"/>
          <w:sz w:val="24"/>
          <w:szCs w:val="24"/>
        </w:rPr>
      </w:pPr>
      <w:r w:rsidRPr="00D82B75">
        <w:rPr>
          <w:rFonts w:asciiTheme="majorBidi" w:hAnsiTheme="majorBidi" w:cstheme="majorBidi"/>
          <w:sz w:val="24"/>
          <w:szCs w:val="24"/>
        </w:rPr>
        <w:lastRenderedPageBreak/>
        <w:t>Communication 1100</w:t>
      </w:r>
    </w:p>
    <w:p w14:paraId="3E265D05" w14:textId="0D2C414D" w:rsidR="00453A14" w:rsidRPr="00D82B75" w:rsidRDefault="00453A14" w:rsidP="00453A14">
      <w:pPr>
        <w:pStyle w:val="ListParagraph"/>
        <w:numPr>
          <w:ilvl w:val="2"/>
          <w:numId w:val="23"/>
        </w:numPr>
        <w:rPr>
          <w:rFonts w:asciiTheme="majorBidi" w:hAnsiTheme="majorBidi" w:cstheme="majorBidi"/>
          <w:sz w:val="24"/>
          <w:szCs w:val="24"/>
        </w:rPr>
      </w:pPr>
      <w:r w:rsidRPr="00D82B75">
        <w:rPr>
          <w:rFonts w:asciiTheme="majorBidi" w:hAnsiTheme="majorBidi" w:cstheme="majorBidi"/>
          <w:sz w:val="24"/>
          <w:szCs w:val="24"/>
        </w:rPr>
        <w:t>Communication 1101</w:t>
      </w:r>
    </w:p>
    <w:p w14:paraId="75D1DF51" w14:textId="7AFC10C4" w:rsidR="00453A14" w:rsidRPr="00D82B75" w:rsidRDefault="00453A14" w:rsidP="00453A14">
      <w:pPr>
        <w:pStyle w:val="ListParagraph"/>
        <w:numPr>
          <w:ilvl w:val="2"/>
          <w:numId w:val="23"/>
        </w:numPr>
        <w:rPr>
          <w:rFonts w:asciiTheme="majorBidi" w:hAnsiTheme="majorBidi" w:cstheme="majorBidi"/>
          <w:sz w:val="24"/>
          <w:szCs w:val="24"/>
        </w:rPr>
      </w:pPr>
      <w:r w:rsidRPr="00D82B75">
        <w:rPr>
          <w:rFonts w:asciiTheme="majorBidi" w:hAnsiTheme="majorBidi" w:cstheme="majorBidi"/>
          <w:sz w:val="24"/>
          <w:szCs w:val="24"/>
        </w:rPr>
        <w:t>Classics 2220</w:t>
      </w:r>
    </w:p>
    <w:p w14:paraId="331C16AE" w14:textId="77777777" w:rsidR="00786853" w:rsidRPr="00D82B75" w:rsidRDefault="00786853" w:rsidP="00786853">
      <w:pPr>
        <w:pStyle w:val="ListParagraph"/>
        <w:ind w:left="2880"/>
        <w:rPr>
          <w:rFonts w:asciiTheme="majorBidi" w:hAnsiTheme="majorBidi" w:cstheme="majorBidi"/>
          <w:sz w:val="24"/>
          <w:szCs w:val="24"/>
        </w:rPr>
      </w:pPr>
    </w:p>
    <w:p w14:paraId="60568F56" w14:textId="2BBC2A6E" w:rsidR="009B387D" w:rsidRPr="00D82B75" w:rsidRDefault="009B387D" w:rsidP="009B387D">
      <w:pPr>
        <w:pStyle w:val="ListParagraph"/>
        <w:numPr>
          <w:ilvl w:val="0"/>
          <w:numId w:val="22"/>
        </w:numPr>
        <w:rPr>
          <w:rFonts w:asciiTheme="majorBidi" w:hAnsiTheme="majorBidi" w:cstheme="majorBidi"/>
          <w:sz w:val="24"/>
          <w:szCs w:val="24"/>
        </w:rPr>
      </w:pPr>
      <w:r w:rsidRPr="00D82B75">
        <w:rPr>
          <w:rFonts w:asciiTheme="majorBidi" w:hAnsiTheme="majorBidi" w:cstheme="majorBidi"/>
          <w:sz w:val="24"/>
          <w:szCs w:val="24"/>
        </w:rPr>
        <w:t>Termination Microbiology BA</w:t>
      </w:r>
    </w:p>
    <w:p w14:paraId="47F6D8A5" w14:textId="6AC6E5FD" w:rsidR="00F61583" w:rsidRPr="00D82B75" w:rsidRDefault="00977581" w:rsidP="004D0EE1">
      <w:pPr>
        <w:pStyle w:val="ListParagraph"/>
        <w:numPr>
          <w:ilvl w:val="0"/>
          <w:numId w:val="23"/>
        </w:numPr>
        <w:rPr>
          <w:rFonts w:asciiTheme="majorBidi" w:hAnsiTheme="majorBidi" w:cstheme="majorBidi"/>
          <w:sz w:val="24"/>
          <w:szCs w:val="24"/>
        </w:rPr>
      </w:pPr>
      <w:r w:rsidRPr="00D82B75">
        <w:rPr>
          <w:rFonts w:asciiTheme="majorBidi" w:hAnsiTheme="majorBidi" w:cstheme="majorBidi"/>
          <w:sz w:val="24"/>
          <w:szCs w:val="24"/>
        </w:rPr>
        <w:t xml:space="preserve">The department intended to strengthen the BA after semester conversion, but some requirements (e.g. math pre-requisites) are similar for BA and BS, and the department felt students </w:t>
      </w:r>
      <w:proofErr w:type="gramStart"/>
      <w:r w:rsidRPr="00D82B75">
        <w:rPr>
          <w:rFonts w:asciiTheme="majorBidi" w:hAnsiTheme="majorBidi" w:cstheme="majorBidi"/>
          <w:sz w:val="24"/>
          <w:szCs w:val="24"/>
        </w:rPr>
        <w:t>are better served</w:t>
      </w:r>
      <w:proofErr w:type="gramEnd"/>
      <w:r w:rsidRPr="00D82B75">
        <w:rPr>
          <w:rFonts w:asciiTheme="majorBidi" w:hAnsiTheme="majorBidi" w:cstheme="majorBidi"/>
          <w:sz w:val="24"/>
          <w:szCs w:val="24"/>
        </w:rPr>
        <w:t xml:space="preserve"> by receiving a BS. The demand for the BA is very low. </w:t>
      </w:r>
    </w:p>
    <w:p w14:paraId="6B721258" w14:textId="291B0474" w:rsidR="00977581" w:rsidRPr="00D82B75" w:rsidRDefault="00977581" w:rsidP="004D0EE1">
      <w:pPr>
        <w:pStyle w:val="ListParagraph"/>
        <w:numPr>
          <w:ilvl w:val="0"/>
          <w:numId w:val="23"/>
        </w:numPr>
        <w:rPr>
          <w:rFonts w:asciiTheme="majorBidi" w:hAnsiTheme="majorBidi" w:cstheme="majorBidi"/>
          <w:sz w:val="24"/>
          <w:szCs w:val="24"/>
        </w:rPr>
      </w:pPr>
      <w:r w:rsidRPr="00D82B75">
        <w:rPr>
          <w:rFonts w:asciiTheme="majorBidi" w:hAnsiTheme="majorBidi" w:cstheme="majorBidi"/>
          <w:sz w:val="24"/>
          <w:szCs w:val="24"/>
        </w:rPr>
        <w:t xml:space="preserve">Students who are interested in a Microbiology BA can likely have their needs met by a Biology BA. There </w:t>
      </w:r>
      <w:proofErr w:type="gramStart"/>
      <w:r w:rsidRPr="00D82B75">
        <w:rPr>
          <w:rFonts w:asciiTheme="majorBidi" w:hAnsiTheme="majorBidi" w:cstheme="majorBidi"/>
          <w:sz w:val="24"/>
          <w:szCs w:val="24"/>
        </w:rPr>
        <w:t>aren’t</w:t>
      </w:r>
      <w:proofErr w:type="gramEnd"/>
      <w:r w:rsidRPr="00D82B75">
        <w:rPr>
          <w:rFonts w:asciiTheme="majorBidi" w:hAnsiTheme="majorBidi" w:cstheme="majorBidi"/>
          <w:sz w:val="24"/>
          <w:szCs w:val="24"/>
        </w:rPr>
        <w:t xml:space="preserve"> any students currently pursuing a Microbiology BA. </w:t>
      </w:r>
    </w:p>
    <w:p w14:paraId="4BB95A76" w14:textId="2765363F" w:rsidR="009B020D" w:rsidRPr="00D82B75" w:rsidRDefault="00277CC4" w:rsidP="004D0EE1">
      <w:pPr>
        <w:pStyle w:val="ListParagraph"/>
        <w:numPr>
          <w:ilvl w:val="0"/>
          <w:numId w:val="23"/>
        </w:numPr>
        <w:rPr>
          <w:rFonts w:asciiTheme="majorBidi" w:hAnsiTheme="majorBidi" w:cstheme="majorBidi"/>
          <w:sz w:val="24"/>
          <w:szCs w:val="24"/>
        </w:rPr>
      </w:pPr>
      <w:r w:rsidRPr="00D82B75">
        <w:rPr>
          <w:rFonts w:asciiTheme="majorBidi" w:hAnsiTheme="majorBidi" w:cstheme="majorBidi"/>
          <w:sz w:val="24"/>
          <w:szCs w:val="24"/>
        </w:rPr>
        <w:t>NMS</w:t>
      </w:r>
      <w:r w:rsidR="00977581" w:rsidRPr="00D82B75">
        <w:rPr>
          <w:rFonts w:asciiTheme="majorBidi" w:hAnsiTheme="majorBidi" w:cstheme="majorBidi"/>
          <w:sz w:val="24"/>
          <w:szCs w:val="24"/>
        </w:rPr>
        <w:t xml:space="preserve"> letter</w:t>
      </w:r>
      <w:r w:rsidRPr="00D82B75">
        <w:rPr>
          <w:rFonts w:asciiTheme="majorBidi" w:hAnsiTheme="majorBidi" w:cstheme="majorBidi"/>
          <w:sz w:val="24"/>
          <w:szCs w:val="24"/>
        </w:rPr>
        <w:t xml:space="preserve">, Kline, </w:t>
      </w:r>
      <w:r w:rsidRPr="00D82B75">
        <w:rPr>
          <w:rFonts w:asciiTheme="majorBidi" w:hAnsiTheme="majorBidi" w:cstheme="majorBidi"/>
          <w:b/>
          <w:bCs/>
          <w:sz w:val="24"/>
          <w:szCs w:val="24"/>
        </w:rPr>
        <w:t>unanimously approved</w:t>
      </w:r>
      <w:r w:rsidRPr="00D82B75">
        <w:rPr>
          <w:rFonts w:asciiTheme="majorBidi" w:hAnsiTheme="majorBidi" w:cstheme="majorBidi"/>
          <w:sz w:val="24"/>
          <w:szCs w:val="24"/>
        </w:rPr>
        <w:t xml:space="preserve"> </w:t>
      </w:r>
    </w:p>
    <w:p w14:paraId="70DEE580" w14:textId="77777777" w:rsidR="00977581" w:rsidRPr="00D82B75" w:rsidRDefault="00977581" w:rsidP="00977581">
      <w:pPr>
        <w:pStyle w:val="ListParagraph"/>
        <w:ind w:left="1440"/>
        <w:rPr>
          <w:rFonts w:asciiTheme="majorBidi" w:hAnsiTheme="majorBidi" w:cstheme="majorBidi"/>
          <w:sz w:val="24"/>
          <w:szCs w:val="24"/>
        </w:rPr>
      </w:pPr>
    </w:p>
    <w:p w14:paraId="73C5B1CD" w14:textId="2857A418" w:rsidR="009B387D" w:rsidRPr="00D82B75" w:rsidRDefault="009B387D" w:rsidP="009B387D">
      <w:pPr>
        <w:pStyle w:val="ListParagraph"/>
        <w:numPr>
          <w:ilvl w:val="0"/>
          <w:numId w:val="22"/>
        </w:numPr>
        <w:rPr>
          <w:rFonts w:asciiTheme="majorBidi" w:hAnsiTheme="majorBidi" w:cstheme="majorBidi"/>
          <w:sz w:val="24"/>
          <w:szCs w:val="24"/>
        </w:rPr>
      </w:pPr>
      <w:r w:rsidRPr="00D82B75">
        <w:rPr>
          <w:rFonts w:asciiTheme="majorBidi" w:hAnsiTheme="majorBidi" w:cstheme="majorBidi"/>
          <w:sz w:val="24"/>
          <w:szCs w:val="24"/>
        </w:rPr>
        <w:t>ASCC Annual Report &amp; First-year Seminar Report (2017-2018)</w:t>
      </w:r>
    </w:p>
    <w:p w14:paraId="763906CC" w14:textId="54F25866" w:rsidR="00D82B75" w:rsidRPr="00D82B75" w:rsidRDefault="00D82B75" w:rsidP="00D82B75">
      <w:pPr>
        <w:pStyle w:val="ListParagraph"/>
        <w:numPr>
          <w:ilvl w:val="0"/>
          <w:numId w:val="23"/>
        </w:numPr>
        <w:spacing w:after="0"/>
        <w:rPr>
          <w:rFonts w:asciiTheme="majorBidi" w:eastAsia="Times New Roman" w:hAnsiTheme="majorBidi" w:cstheme="majorBidi"/>
          <w:color w:val="000000"/>
          <w:sz w:val="24"/>
          <w:szCs w:val="24"/>
          <w:lang w:val="en"/>
        </w:rPr>
      </w:pPr>
      <w:r w:rsidRPr="00D82B75">
        <w:rPr>
          <w:rFonts w:asciiTheme="majorBidi" w:eastAsia="Times New Roman" w:hAnsiTheme="majorBidi" w:cstheme="majorBidi"/>
          <w:color w:val="000000"/>
          <w:sz w:val="24"/>
          <w:szCs w:val="24"/>
          <w:lang w:val="en"/>
        </w:rPr>
        <w:t>Annual report: Highlights work that ASCC and the ASCC panels did in 2017-18 academic year.</w:t>
      </w:r>
    </w:p>
    <w:p w14:paraId="04C6C27D" w14:textId="77777777" w:rsidR="00D82B75" w:rsidRPr="00D82B75" w:rsidRDefault="00D82B75" w:rsidP="00D82B75">
      <w:pPr>
        <w:pStyle w:val="ListParagraph"/>
        <w:numPr>
          <w:ilvl w:val="1"/>
          <w:numId w:val="23"/>
        </w:numPr>
        <w:spacing w:after="0"/>
        <w:rPr>
          <w:rFonts w:asciiTheme="majorBidi" w:eastAsia="Times New Roman" w:hAnsiTheme="majorBidi" w:cstheme="majorBidi"/>
          <w:color w:val="000000"/>
          <w:sz w:val="24"/>
          <w:szCs w:val="24"/>
          <w:lang w:val="en"/>
        </w:rPr>
      </w:pPr>
      <w:r w:rsidRPr="00D82B75">
        <w:rPr>
          <w:rFonts w:asciiTheme="majorBidi" w:eastAsia="Times New Roman" w:hAnsiTheme="majorBidi" w:cstheme="majorBidi"/>
          <w:color w:val="000000"/>
          <w:sz w:val="24"/>
          <w:szCs w:val="24"/>
          <w:lang w:val="en"/>
        </w:rPr>
        <w:t>Provides an overview of assessment activities</w:t>
      </w:r>
    </w:p>
    <w:p w14:paraId="581FEAFC" w14:textId="77777777" w:rsidR="00D82B75" w:rsidRPr="00D82B75" w:rsidRDefault="00D82B75" w:rsidP="00D82B75">
      <w:pPr>
        <w:pStyle w:val="ListParagraph"/>
        <w:numPr>
          <w:ilvl w:val="1"/>
          <w:numId w:val="23"/>
        </w:numPr>
        <w:spacing w:after="0"/>
        <w:rPr>
          <w:rFonts w:asciiTheme="majorBidi" w:eastAsia="Times New Roman" w:hAnsiTheme="majorBidi" w:cstheme="majorBidi"/>
          <w:color w:val="000000"/>
          <w:sz w:val="24"/>
          <w:szCs w:val="24"/>
          <w:lang w:val="en"/>
        </w:rPr>
      </w:pPr>
      <w:r w:rsidRPr="00D82B75">
        <w:rPr>
          <w:rFonts w:asciiTheme="majorBidi" w:eastAsia="Times New Roman" w:hAnsiTheme="majorBidi" w:cstheme="majorBidi"/>
          <w:color w:val="000000"/>
          <w:sz w:val="24"/>
          <w:szCs w:val="24"/>
          <w:lang w:val="en"/>
        </w:rPr>
        <w:t>Overview of new programs and program revisions approved at both the graduate and undergraduate level</w:t>
      </w:r>
    </w:p>
    <w:p w14:paraId="1EE94642" w14:textId="432487D5" w:rsidR="00D82B75" w:rsidRPr="00D82B75" w:rsidRDefault="00D82B75" w:rsidP="00D82B75">
      <w:pPr>
        <w:pStyle w:val="ListParagraph"/>
        <w:numPr>
          <w:ilvl w:val="1"/>
          <w:numId w:val="23"/>
        </w:numPr>
        <w:spacing w:after="0"/>
        <w:rPr>
          <w:rFonts w:asciiTheme="majorBidi" w:eastAsia="Times New Roman" w:hAnsiTheme="majorBidi" w:cstheme="majorBidi"/>
          <w:color w:val="000000"/>
          <w:sz w:val="24"/>
          <w:szCs w:val="24"/>
          <w:lang w:val="en"/>
        </w:rPr>
      </w:pPr>
      <w:r w:rsidRPr="00D82B75">
        <w:rPr>
          <w:rFonts w:asciiTheme="majorBidi" w:eastAsia="Times New Roman" w:hAnsiTheme="majorBidi" w:cstheme="majorBidi"/>
          <w:color w:val="000000"/>
          <w:sz w:val="24"/>
          <w:szCs w:val="24"/>
          <w:lang w:val="en"/>
        </w:rPr>
        <w:t>Data on approved courses includes GE courses, non-GE courses, graduate courses, course revisions, and withdrawn GE courses</w:t>
      </w:r>
    </w:p>
    <w:p w14:paraId="453F03EF" w14:textId="1B5A006C" w:rsidR="004D0EE1" w:rsidRPr="00D82B75" w:rsidRDefault="001570B3" w:rsidP="009A6D46">
      <w:pPr>
        <w:pStyle w:val="ListParagraph"/>
        <w:numPr>
          <w:ilvl w:val="1"/>
          <w:numId w:val="23"/>
        </w:numPr>
        <w:rPr>
          <w:rFonts w:asciiTheme="majorBidi" w:hAnsiTheme="majorBidi" w:cstheme="majorBidi"/>
          <w:sz w:val="24"/>
          <w:szCs w:val="24"/>
        </w:rPr>
      </w:pPr>
      <w:r w:rsidRPr="00D82B75">
        <w:rPr>
          <w:rFonts w:asciiTheme="majorBidi" w:hAnsiTheme="majorBidi" w:cstheme="majorBidi"/>
          <w:sz w:val="24"/>
          <w:szCs w:val="24"/>
        </w:rPr>
        <w:t xml:space="preserve">Fletcher, Lam, </w:t>
      </w:r>
      <w:r w:rsidRPr="00D82B75">
        <w:rPr>
          <w:rFonts w:asciiTheme="majorBidi" w:hAnsiTheme="majorBidi" w:cstheme="majorBidi"/>
          <w:b/>
          <w:bCs/>
          <w:sz w:val="24"/>
          <w:szCs w:val="24"/>
        </w:rPr>
        <w:t>unanimously approved</w:t>
      </w:r>
      <w:r w:rsidRPr="00D82B75">
        <w:rPr>
          <w:rFonts w:asciiTheme="majorBidi" w:hAnsiTheme="majorBidi" w:cstheme="majorBidi"/>
          <w:sz w:val="24"/>
          <w:szCs w:val="24"/>
        </w:rPr>
        <w:t xml:space="preserve"> </w:t>
      </w:r>
    </w:p>
    <w:p w14:paraId="3F4048B9" w14:textId="587485FC" w:rsidR="009A6D46" w:rsidRPr="00D82B75" w:rsidRDefault="00D82B75" w:rsidP="001570B3">
      <w:pPr>
        <w:pStyle w:val="ListParagraph"/>
        <w:numPr>
          <w:ilvl w:val="0"/>
          <w:numId w:val="23"/>
        </w:numPr>
        <w:rPr>
          <w:rFonts w:asciiTheme="majorBidi" w:hAnsiTheme="majorBidi" w:cstheme="majorBidi"/>
          <w:sz w:val="24"/>
          <w:szCs w:val="24"/>
        </w:rPr>
      </w:pPr>
      <w:r w:rsidRPr="00D82B75">
        <w:rPr>
          <w:rFonts w:asciiTheme="majorBidi" w:hAnsiTheme="majorBidi" w:cstheme="majorBidi"/>
          <w:sz w:val="24"/>
          <w:szCs w:val="24"/>
        </w:rPr>
        <w:t>First-Year S</w:t>
      </w:r>
      <w:r w:rsidR="009A6D46" w:rsidRPr="00D82B75">
        <w:rPr>
          <w:rFonts w:asciiTheme="majorBidi" w:hAnsiTheme="majorBidi" w:cstheme="majorBidi"/>
          <w:sz w:val="24"/>
          <w:szCs w:val="24"/>
        </w:rPr>
        <w:t>eminar</w:t>
      </w:r>
      <w:r w:rsidR="00EE3AC9" w:rsidRPr="00D82B75">
        <w:rPr>
          <w:rFonts w:asciiTheme="majorBidi" w:hAnsiTheme="majorBidi" w:cstheme="majorBidi"/>
          <w:sz w:val="24"/>
          <w:szCs w:val="24"/>
        </w:rPr>
        <w:t>s</w:t>
      </w:r>
    </w:p>
    <w:p w14:paraId="35BC0F27" w14:textId="38FF357A" w:rsidR="00D82B75" w:rsidRPr="00D82B75" w:rsidRDefault="00D82B75" w:rsidP="009A6D46">
      <w:pPr>
        <w:pStyle w:val="ListParagraph"/>
        <w:numPr>
          <w:ilvl w:val="1"/>
          <w:numId w:val="23"/>
        </w:numPr>
        <w:rPr>
          <w:rFonts w:asciiTheme="majorBidi" w:hAnsiTheme="majorBidi" w:cstheme="majorBidi"/>
          <w:sz w:val="24"/>
          <w:szCs w:val="24"/>
        </w:rPr>
      </w:pPr>
      <w:r w:rsidRPr="00D82B75">
        <w:rPr>
          <w:rFonts w:asciiTheme="majorBidi" w:hAnsiTheme="majorBidi" w:cstheme="majorBidi"/>
          <w:sz w:val="24"/>
          <w:szCs w:val="24"/>
        </w:rPr>
        <w:t>47 First-Year Seminars offered in the 2017-18 academic year with 81% of seats filled.</w:t>
      </w:r>
    </w:p>
    <w:p w14:paraId="16A35BED" w14:textId="2ADA41EF" w:rsidR="00423E8E" w:rsidRPr="00D82B75" w:rsidRDefault="00D82B75" w:rsidP="009A6D46">
      <w:pPr>
        <w:pStyle w:val="ListParagraph"/>
        <w:numPr>
          <w:ilvl w:val="1"/>
          <w:numId w:val="23"/>
        </w:numPr>
        <w:rPr>
          <w:rFonts w:asciiTheme="majorBidi" w:hAnsiTheme="majorBidi" w:cstheme="majorBidi"/>
          <w:sz w:val="24"/>
          <w:szCs w:val="24"/>
        </w:rPr>
      </w:pPr>
      <w:r w:rsidRPr="00D82B75">
        <w:rPr>
          <w:rFonts w:asciiTheme="majorBidi" w:hAnsiTheme="majorBidi" w:cstheme="majorBidi"/>
          <w:sz w:val="24"/>
          <w:szCs w:val="24"/>
        </w:rPr>
        <w:t xml:space="preserve">First-Year Seminars </w:t>
      </w:r>
      <w:r w:rsidR="00423E8E" w:rsidRPr="00D82B75">
        <w:rPr>
          <w:rFonts w:asciiTheme="majorBidi" w:hAnsiTheme="majorBidi" w:cstheme="majorBidi"/>
          <w:sz w:val="24"/>
          <w:szCs w:val="24"/>
        </w:rPr>
        <w:t xml:space="preserve">will continue through at least fall 2019 until </w:t>
      </w:r>
      <w:r w:rsidRPr="00D82B75">
        <w:rPr>
          <w:rFonts w:asciiTheme="majorBidi" w:hAnsiTheme="majorBidi" w:cstheme="majorBidi"/>
          <w:sz w:val="24"/>
          <w:szCs w:val="24"/>
        </w:rPr>
        <w:t xml:space="preserve">new GE is determined. </w:t>
      </w:r>
    </w:p>
    <w:p w14:paraId="786A98F5" w14:textId="3511E3A4" w:rsidR="00D82B75" w:rsidRPr="00D82B75" w:rsidRDefault="00D82B75" w:rsidP="009A6D46">
      <w:pPr>
        <w:pStyle w:val="ListParagraph"/>
        <w:numPr>
          <w:ilvl w:val="1"/>
          <w:numId w:val="23"/>
        </w:numPr>
        <w:rPr>
          <w:rFonts w:asciiTheme="majorBidi" w:hAnsiTheme="majorBidi" w:cstheme="majorBidi"/>
          <w:sz w:val="24"/>
          <w:szCs w:val="24"/>
        </w:rPr>
      </w:pPr>
      <w:r w:rsidRPr="00D82B75">
        <w:rPr>
          <w:rFonts w:asciiTheme="majorBidi" w:hAnsiTheme="majorBidi" w:cstheme="majorBidi"/>
          <w:sz w:val="24"/>
          <w:szCs w:val="24"/>
        </w:rPr>
        <w:t>Suggestion: Gather information from instructors of FYS to see if they see an overlap between the FYS and the proposed GE seminars.</w:t>
      </w:r>
    </w:p>
    <w:p w14:paraId="0A56EDA3" w14:textId="6EBE2550" w:rsidR="00D82B75" w:rsidRPr="00D82B75" w:rsidRDefault="00D82B75" w:rsidP="00D82B75">
      <w:pPr>
        <w:pStyle w:val="ListParagraph"/>
        <w:numPr>
          <w:ilvl w:val="2"/>
          <w:numId w:val="23"/>
        </w:numPr>
        <w:rPr>
          <w:rFonts w:asciiTheme="majorBidi" w:hAnsiTheme="majorBidi" w:cstheme="majorBidi"/>
          <w:sz w:val="24"/>
          <w:szCs w:val="24"/>
        </w:rPr>
      </w:pPr>
      <w:r w:rsidRPr="00D82B75">
        <w:rPr>
          <w:rFonts w:asciiTheme="majorBidi" w:hAnsiTheme="majorBidi" w:cstheme="majorBidi"/>
          <w:sz w:val="24"/>
          <w:szCs w:val="24"/>
        </w:rPr>
        <w:t xml:space="preserve">It is a good idea to capitalize on this when there is more information on what the GE seminar would entail. </w:t>
      </w:r>
    </w:p>
    <w:p w14:paraId="1523D974" w14:textId="034D4FDC" w:rsidR="009A6D46" w:rsidRDefault="00EE3AC9" w:rsidP="00D82B75">
      <w:pPr>
        <w:pStyle w:val="ListParagraph"/>
        <w:numPr>
          <w:ilvl w:val="1"/>
          <w:numId w:val="23"/>
        </w:numPr>
        <w:rPr>
          <w:rFonts w:asciiTheme="majorBidi" w:hAnsiTheme="majorBidi" w:cstheme="majorBidi"/>
          <w:sz w:val="24"/>
          <w:szCs w:val="24"/>
        </w:rPr>
      </w:pPr>
      <w:r w:rsidRPr="00D82B75">
        <w:rPr>
          <w:rFonts w:asciiTheme="majorBidi" w:hAnsiTheme="majorBidi" w:cstheme="majorBidi"/>
          <w:sz w:val="24"/>
          <w:szCs w:val="24"/>
        </w:rPr>
        <w:t xml:space="preserve">Vaessin, </w:t>
      </w:r>
      <w:r w:rsidR="00D82B75" w:rsidRPr="00D82B75">
        <w:rPr>
          <w:rFonts w:asciiTheme="majorBidi" w:hAnsiTheme="majorBidi" w:cstheme="majorBidi"/>
          <w:sz w:val="24"/>
          <w:szCs w:val="24"/>
        </w:rPr>
        <w:t>Taleghani-Nikazm</w:t>
      </w:r>
      <w:r w:rsidRPr="00D82B75">
        <w:rPr>
          <w:rFonts w:asciiTheme="majorBidi" w:hAnsiTheme="majorBidi" w:cstheme="majorBidi"/>
          <w:sz w:val="24"/>
          <w:szCs w:val="24"/>
        </w:rPr>
        <w:t xml:space="preserve">, </w:t>
      </w:r>
      <w:r w:rsidRPr="00D82B75">
        <w:rPr>
          <w:rFonts w:asciiTheme="majorBidi" w:hAnsiTheme="majorBidi" w:cstheme="majorBidi"/>
          <w:b/>
          <w:bCs/>
          <w:sz w:val="24"/>
          <w:szCs w:val="24"/>
        </w:rPr>
        <w:t>unanimously approved</w:t>
      </w:r>
      <w:r w:rsidRPr="00D82B75">
        <w:rPr>
          <w:rFonts w:asciiTheme="majorBidi" w:hAnsiTheme="majorBidi" w:cstheme="majorBidi"/>
          <w:sz w:val="24"/>
          <w:szCs w:val="24"/>
        </w:rPr>
        <w:t xml:space="preserve"> </w:t>
      </w:r>
    </w:p>
    <w:p w14:paraId="47FD4A64" w14:textId="77777777" w:rsidR="00983D33" w:rsidRPr="00D82B75" w:rsidRDefault="00983D33" w:rsidP="00983D33">
      <w:pPr>
        <w:pStyle w:val="ListParagraph"/>
        <w:ind w:left="2160"/>
        <w:rPr>
          <w:rFonts w:asciiTheme="majorBidi" w:hAnsiTheme="majorBidi" w:cstheme="majorBidi"/>
          <w:sz w:val="24"/>
          <w:szCs w:val="24"/>
        </w:rPr>
      </w:pPr>
    </w:p>
    <w:p w14:paraId="02430455" w14:textId="6BF9552F" w:rsidR="009B387D" w:rsidRPr="00D82B75" w:rsidRDefault="009B387D" w:rsidP="009B387D">
      <w:pPr>
        <w:pStyle w:val="ListParagraph"/>
        <w:numPr>
          <w:ilvl w:val="0"/>
          <w:numId w:val="22"/>
        </w:numPr>
        <w:rPr>
          <w:rFonts w:asciiTheme="majorBidi" w:hAnsiTheme="majorBidi" w:cstheme="majorBidi"/>
          <w:sz w:val="24"/>
          <w:szCs w:val="24"/>
        </w:rPr>
      </w:pPr>
      <w:r w:rsidRPr="00D82B75">
        <w:rPr>
          <w:rFonts w:asciiTheme="majorBidi" w:hAnsiTheme="majorBidi" w:cstheme="majorBidi"/>
          <w:sz w:val="24"/>
          <w:szCs w:val="24"/>
        </w:rPr>
        <w:t>GE revision</w:t>
      </w:r>
    </w:p>
    <w:p w14:paraId="3E5CACB4" w14:textId="77777777" w:rsidR="001B54EA" w:rsidRPr="001B54EA" w:rsidRDefault="001B54EA" w:rsidP="001B54EA">
      <w:pPr>
        <w:pStyle w:val="ListParagraph"/>
        <w:numPr>
          <w:ilvl w:val="0"/>
          <w:numId w:val="25"/>
        </w:numPr>
        <w:rPr>
          <w:rFonts w:asciiTheme="majorBidi" w:hAnsiTheme="majorBidi" w:cstheme="majorBidi"/>
          <w:sz w:val="24"/>
          <w:szCs w:val="24"/>
        </w:rPr>
      </w:pPr>
      <w:r w:rsidRPr="001B54EA">
        <w:rPr>
          <w:rFonts w:asciiTheme="majorBidi" w:hAnsiTheme="majorBidi" w:cstheme="majorBidi"/>
          <w:sz w:val="24"/>
          <w:szCs w:val="24"/>
        </w:rPr>
        <w:t xml:space="preserve">The first ASC Faculty Senate meeting of the academic year </w:t>
      </w:r>
      <w:proofErr w:type="gramStart"/>
      <w:r w:rsidRPr="001B54EA">
        <w:rPr>
          <w:rFonts w:asciiTheme="majorBidi" w:hAnsiTheme="majorBidi" w:cstheme="majorBidi"/>
          <w:sz w:val="24"/>
          <w:szCs w:val="24"/>
        </w:rPr>
        <w:t>was held</w:t>
      </w:r>
      <w:proofErr w:type="gramEnd"/>
      <w:r w:rsidRPr="001B54EA">
        <w:rPr>
          <w:rFonts w:asciiTheme="majorBidi" w:hAnsiTheme="majorBidi" w:cstheme="majorBidi"/>
          <w:sz w:val="24"/>
          <w:szCs w:val="24"/>
        </w:rPr>
        <w:t xml:space="preserve"> on Wednesday, September 12. </w:t>
      </w:r>
    </w:p>
    <w:p w14:paraId="0B3914AC" w14:textId="1A0168D8" w:rsidR="004508F3" w:rsidRPr="001B54EA" w:rsidRDefault="004508F3" w:rsidP="00E1470D">
      <w:pPr>
        <w:pStyle w:val="ListParagraph"/>
        <w:numPr>
          <w:ilvl w:val="1"/>
          <w:numId w:val="25"/>
        </w:numPr>
        <w:rPr>
          <w:rFonts w:asciiTheme="majorBidi" w:hAnsiTheme="majorBidi" w:cstheme="majorBidi"/>
          <w:sz w:val="24"/>
          <w:szCs w:val="24"/>
        </w:rPr>
      </w:pPr>
      <w:r w:rsidRPr="001B54EA">
        <w:rPr>
          <w:rFonts w:asciiTheme="majorBidi" w:hAnsiTheme="majorBidi" w:cstheme="majorBidi"/>
          <w:sz w:val="24"/>
          <w:szCs w:val="24"/>
        </w:rPr>
        <w:t xml:space="preserve">Departments </w:t>
      </w:r>
      <w:proofErr w:type="gramStart"/>
      <w:r w:rsidRPr="001B54EA">
        <w:rPr>
          <w:rFonts w:asciiTheme="majorBidi" w:hAnsiTheme="majorBidi" w:cstheme="majorBidi"/>
          <w:sz w:val="24"/>
          <w:szCs w:val="24"/>
        </w:rPr>
        <w:t>were asked</w:t>
      </w:r>
      <w:proofErr w:type="gramEnd"/>
      <w:r w:rsidRPr="001B54EA">
        <w:rPr>
          <w:rFonts w:asciiTheme="majorBidi" w:hAnsiTheme="majorBidi" w:cstheme="majorBidi"/>
          <w:sz w:val="24"/>
          <w:szCs w:val="24"/>
        </w:rPr>
        <w:t xml:space="preserve"> to complete a “conversation starter” document</w:t>
      </w:r>
      <w:r w:rsidR="00E1470D">
        <w:rPr>
          <w:rFonts w:asciiTheme="majorBidi" w:hAnsiTheme="majorBidi" w:cstheme="majorBidi"/>
          <w:sz w:val="24"/>
          <w:szCs w:val="24"/>
        </w:rPr>
        <w:t xml:space="preserve"> </w:t>
      </w:r>
      <w:r w:rsidRPr="001B54EA">
        <w:rPr>
          <w:rFonts w:asciiTheme="majorBidi" w:hAnsiTheme="majorBidi" w:cstheme="majorBidi"/>
          <w:sz w:val="24"/>
          <w:szCs w:val="24"/>
        </w:rPr>
        <w:t xml:space="preserve">with their faculty before the meeting. </w:t>
      </w:r>
    </w:p>
    <w:p w14:paraId="6B3BE45C" w14:textId="2C296B55" w:rsidR="00783707" w:rsidRPr="001B54EA" w:rsidRDefault="00783707" w:rsidP="00946863">
      <w:pPr>
        <w:pStyle w:val="ListParagraph"/>
        <w:numPr>
          <w:ilvl w:val="0"/>
          <w:numId w:val="25"/>
        </w:numPr>
        <w:rPr>
          <w:rFonts w:asciiTheme="majorBidi" w:hAnsiTheme="majorBidi" w:cstheme="majorBidi"/>
          <w:sz w:val="24"/>
          <w:szCs w:val="24"/>
        </w:rPr>
      </w:pPr>
      <w:r w:rsidRPr="001B54EA">
        <w:rPr>
          <w:rFonts w:asciiTheme="majorBidi" w:hAnsiTheme="majorBidi" w:cstheme="majorBidi"/>
          <w:sz w:val="24"/>
          <w:szCs w:val="24"/>
        </w:rPr>
        <w:t xml:space="preserve">It </w:t>
      </w:r>
      <w:proofErr w:type="gramStart"/>
      <w:r w:rsidRPr="001B54EA">
        <w:rPr>
          <w:rFonts w:asciiTheme="majorBidi" w:hAnsiTheme="majorBidi" w:cstheme="majorBidi"/>
          <w:sz w:val="24"/>
          <w:szCs w:val="24"/>
        </w:rPr>
        <w:t>was initially intended</w:t>
      </w:r>
      <w:proofErr w:type="gramEnd"/>
      <w:r w:rsidRPr="001B54EA">
        <w:rPr>
          <w:rFonts w:asciiTheme="majorBidi" w:hAnsiTheme="majorBidi" w:cstheme="majorBidi"/>
          <w:sz w:val="24"/>
          <w:szCs w:val="24"/>
        </w:rPr>
        <w:t xml:space="preserve"> that each ASC Faculty Senate meeting would focus on one aspect of the GE revision. </w:t>
      </w:r>
      <w:r w:rsidR="009B41A5">
        <w:rPr>
          <w:rFonts w:asciiTheme="majorBidi" w:hAnsiTheme="majorBidi" w:cstheme="majorBidi"/>
          <w:sz w:val="24"/>
          <w:szCs w:val="24"/>
        </w:rPr>
        <w:t xml:space="preserve">Senators would go back to their departments where discussions </w:t>
      </w:r>
      <w:proofErr w:type="gramStart"/>
      <w:r w:rsidR="009B41A5">
        <w:rPr>
          <w:rFonts w:asciiTheme="majorBidi" w:hAnsiTheme="majorBidi" w:cstheme="majorBidi"/>
          <w:sz w:val="24"/>
          <w:szCs w:val="24"/>
        </w:rPr>
        <w:t>would be held</w:t>
      </w:r>
      <w:proofErr w:type="gramEnd"/>
      <w:r w:rsidR="009B41A5">
        <w:rPr>
          <w:rFonts w:asciiTheme="majorBidi" w:hAnsiTheme="majorBidi" w:cstheme="majorBidi"/>
          <w:sz w:val="24"/>
          <w:szCs w:val="24"/>
        </w:rPr>
        <w:t xml:space="preserve"> about individual aspects of the GE proposal (e.g. the </w:t>
      </w:r>
      <w:r w:rsidR="009B41A5">
        <w:rPr>
          <w:rFonts w:asciiTheme="majorBidi" w:hAnsiTheme="majorBidi" w:cstheme="majorBidi"/>
          <w:sz w:val="24"/>
          <w:szCs w:val="24"/>
        </w:rPr>
        <w:lastRenderedPageBreak/>
        <w:t xml:space="preserve">bookends, foundations, themes, etc.). </w:t>
      </w:r>
      <w:r w:rsidRPr="001B54EA">
        <w:rPr>
          <w:rFonts w:asciiTheme="majorBidi" w:hAnsiTheme="majorBidi" w:cstheme="majorBidi"/>
          <w:sz w:val="24"/>
          <w:szCs w:val="24"/>
        </w:rPr>
        <w:t>Professor Weinberg</w:t>
      </w:r>
      <w:r w:rsidR="00946863">
        <w:rPr>
          <w:rFonts w:asciiTheme="majorBidi" w:hAnsiTheme="majorBidi" w:cstheme="majorBidi"/>
          <w:sz w:val="24"/>
          <w:szCs w:val="24"/>
        </w:rPr>
        <w:t xml:space="preserve"> from the Department of Astronomy</w:t>
      </w:r>
      <w:r w:rsidRPr="001B54EA">
        <w:rPr>
          <w:rFonts w:asciiTheme="majorBidi" w:hAnsiTheme="majorBidi" w:cstheme="majorBidi"/>
          <w:sz w:val="24"/>
          <w:szCs w:val="24"/>
        </w:rPr>
        <w:t xml:space="preserve"> proposed a procedure for discussing the GE proposal.</w:t>
      </w:r>
    </w:p>
    <w:p w14:paraId="6791E39B" w14:textId="745F608E" w:rsidR="00783707" w:rsidRPr="001B54EA" w:rsidRDefault="00946863" w:rsidP="001B54EA">
      <w:pPr>
        <w:pStyle w:val="ListParagraph"/>
        <w:numPr>
          <w:ilvl w:val="1"/>
          <w:numId w:val="25"/>
        </w:numPr>
        <w:rPr>
          <w:rFonts w:asciiTheme="majorBidi" w:hAnsiTheme="majorBidi" w:cstheme="majorBidi"/>
          <w:sz w:val="24"/>
          <w:szCs w:val="24"/>
        </w:rPr>
      </w:pPr>
      <w:r>
        <w:rPr>
          <w:rFonts w:asciiTheme="majorBidi" w:hAnsiTheme="majorBidi" w:cstheme="majorBidi"/>
          <w:sz w:val="24"/>
          <w:szCs w:val="24"/>
        </w:rPr>
        <w:t xml:space="preserve">Under the proposed procedure, </w:t>
      </w:r>
      <w:r w:rsidR="005A1DA4" w:rsidRPr="001B54EA">
        <w:rPr>
          <w:rFonts w:asciiTheme="majorBidi" w:hAnsiTheme="majorBidi" w:cstheme="majorBidi"/>
          <w:sz w:val="24"/>
          <w:szCs w:val="24"/>
        </w:rPr>
        <w:t>ASC Senate members should make specific suggestions in two categories: changes to the proposal and implementation recommendations. The proposal lays out a procedure for discussing and voting on the suggestions.</w:t>
      </w:r>
    </w:p>
    <w:p w14:paraId="43DAB91B" w14:textId="098BC599" w:rsidR="005A1DA4" w:rsidRPr="001B54EA" w:rsidRDefault="005A1DA4" w:rsidP="001B54EA">
      <w:pPr>
        <w:pStyle w:val="ListParagraph"/>
        <w:numPr>
          <w:ilvl w:val="1"/>
          <w:numId w:val="25"/>
        </w:numPr>
        <w:rPr>
          <w:rFonts w:asciiTheme="majorBidi" w:hAnsiTheme="majorBidi" w:cstheme="majorBidi"/>
          <w:sz w:val="24"/>
          <w:szCs w:val="24"/>
        </w:rPr>
      </w:pPr>
      <w:r w:rsidRPr="001B54EA">
        <w:rPr>
          <w:rFonts w:asciiTheme="majorBidi" w:hAnsiTheme="majorBidi" w:cstheme="majorBidi"/>
          <w:sz w:val="24"/>
          <w:szCs w:val="24"/>
        </w:rPr>
        <w:t xml:space="preserve">Voting will happen throughout discussions rather than discussions building up to one vote. The votes will function as contingencies to the existing proposal. If the contingencies </w:t>
      </w:r>
      <w:proofErr w:type="gramStart"/>
      <w:r w:rsidRPr="001B54EA">
        <w:rPr>
          <w:rFonts w:asciiTheme="majorBidi" w:hAnsiTheme="majorBidi" w:cstheme="majorBidi"/>
          <w:sz w:val="24"/>
          <w:szCs w:val="24"/>
        </w:rPr>
        <w:t>are not sufficiently addressed</w:t>
      </w:r>
      <w:proofErr w:type="gramEnd"/>
      <w:r w:rsidRPr="001B54EA">
        <w:rPr>
          <w:rFonts w:asciiTheme="majorBidi" w:hAnsiTheme="majorBidi" w:cstheme="majorBidi"/>
          <w:sz w:val="24"/>
          <w:szCs w:val="24"/>
        </w:rPr>
        <w:t>, the University Senate can be advised to not approve the proposal.</w:t>
      </w:r>
    </w:p>
    <w:p w14:paraId="7C246E54" w14:textId="4DB7C61F" w:rsidR="005A1DA4" w:rsidRPr="001B54EA" w:rsidRDefault="004C0308" w:rsidP="00946863">
      <w:pPr>
        <w:pStyle w:val="ListParagraph"/>
        <w:numPr>
          <w:ilvl w:val="1"/>
          <w:numId w:val="25"/>
        </w:numPr>
        <w:rPr>
          <w:rFonts w:asciiTheme="majorBidi" w:hAnsiTheme="majorBidi" w:cstheme="majorBidi"/>
          <w:sz w:val="24"/>
          <w:szCs w:val="24"/>
        </w:rPr>
      </w:pPr>
      <w:r w:rsidRPr="001B54EA">
        <w:rPr>
          <w:rFonts w:asciiTheme="majorBidi" w:hAnsiTheme="majorBidi" w:cstheme="majorBidi"/>
          <w:sz w:val="24"/>
          <w:szCs w:val="24"/>
        </w:rPr>
        <w:t xml:space="preserve">The goal of using this procedure is to avoid starting the GE proposal over from scratch. The GE Committee already worked to create the existing proposal with knowledge of its limitations and the limitations on the university (e.g. the OTM, Ohio Department of Higher Education, etc.). </w:t>
      </w:r>
      <w:r w:rsidR="005562FD" w:rsidRPr="001B54EA">
        <w:rPr>
          <w:rFonts w:asciiTheme="majorBidi" w:hAnsiTheme="majorBidi" w:cstheme="majorBidi"/>
          <w:sz w:val="24"/>
          <w:szCs w:val="24"/>
        </w:rPr>
        <w:t xml:space="preserve">Additionally, other colleges are working </w:t>
      </w:r>
      <w:r w:rsidR="00946863">
        <w:rPr>
          <w:rFonts w:asciiTheme="majorBidi" w:hAnsiTheme="majorBidi" w:cstheme="majorBidi"/>
          <w:sz w:val="24"/>
          <w:szCs w:val="24"/>
        </w:rPr>
        <w:t xml:space="preserve">with the GE proposal </w:t>
      </w:r>
      <w:r w:rsidR="005562FD" w:rsidRPr="001B54EA">
        <w:rPr>
          <w:rFonts w:asciiTheme="majorBidi" w:hAnsiTheme="majorBidi" w:cstheme="majorBidi"/>
          <w:sz w:val="24"/>
          <w:szCs w:val="24"/>
        </w:rPr>
        <w:t xml:space="preserve">already. If we make a new model, reconciliation will be impossible down the line. </w:t>
      </w:r>
      <w:r w:rsidRPr="001B54EA">
        <w:rPr>
          <w:rFonts w:asciiTheme="majorBidi" w:hAnsiTheme="majorBidi" w:cstheme="majorBidi"/>
          <w:sz w:val="24"/>
          <w:szCs w:val="24"/>
        </w:rPr>
        <w:t xml:space="preserve">The Senate and ASCC should build on </w:t>
      </w:r>
      <w:r w:rsidR="00946863">
        <w:rPr>
          <w:rFonts w:asciiTheme="majorBidi" w:hAnsiTheme="majorBidi" w:cstheme="majorBidi"/>
          <w:sz w:val="24"/>
          <w:szCs w:val="24"/>
        </w:rPr>
        <w:t>the work of the GE committee</w:t>
      </w:r>
      <w:r w:rsidRPr="001B54EA">
        <w:rPr>
          <w:rFonts w:asciiTheme="majorBidi" w:hAnsiTheme="majorBidi" w:cstheme="majorBidi"/>
          <w:sz w:val="24"/>
          <w:szCs w:val="24"/>
        </w:rPr>
        <w:t xml:space="preserve">, not start over. </w:t>
      </w:r>
    </w:p>
    <w:p w14:paraId="4AA8A464" w14:textId="1BC95451" w:rsidR="005562FD" w:rsidRDefault="005562FD" w:rsidP="001B54EA">
      <w:pPr>
        <w:pStyle w:val="ListParagraph"/>
        <w:numPr>
          <w:ilvl w:val="2"/>
          <w:numId w:val="25"/>
        </w:numPr>
        <w:rPr>
          <w:rFonts w:asciiTheme="majorBidi" w:hAnsiTheme="majorBidi" w:cstheme="majorBidi"/>
          <w:sz w:val="24"/>
          <w:szCs w:val="24"/>
        </w:rPr>
      </w:pPr>
      <w:r w:rsidRPr="001B54EA">
        <w:rPr>
          <w:rFonts w:asciiTheme="majorBidi" w:hAnsiTheme="majorBidi" w:cstheme="majorBidi"/>
          <w:sz w:val="24"/>
          <w:szCs w:val="24"/>
        </w:rPr>
        <w:t xml:space="preserve">Suggestion: “changes to proposal as it stands” should say “modification to proposal” to more clearly indicate that it is not an open invitation </w:t>
      </w:r>
      <w:proofErr w:type="gramStart"/>
      <w:r w:rsidRPr="001B54EA">
        <w:rPr>
          <w:rFonts w:asciiTheme="majorBidi" w:hAnsiTheme="majorBidi" w:cstheme="majorBidi"/>
          <w:sz w:val="24"/>
          <w:szCs w:val="24"/>
        </w:rPr>
        <w:t>to comple</w:t>
      </w:r>
      <w:r w:rsidR="003B048A">
        <w:rPr>
          <w:rFonts w:asciiTheme="majorBidi" w:hAnsiTheme="majorBidi" w:cstheme="majorBidi"/>
          <w:sz w:val="24"/>
          <w:szCs w:val="24"/>
        </w:rPr>
        <w:t>tely change</w:t>
      </w:r>
      <w:proofErr w:type="gramEnd"/>
      <w:r w:rsidR="003B048A">
        <w:rPr>
          <w:rFonts w:asciiTheme="majorBidi" w:hAnsiTheme="majorBidi" w:cstheme="majorBidi"/>
          <w:sz w:val="24"/>
          <w:szCs w:val="24"/>
        </w:rPr>
        <w:t xml:space="preserve"> the proposed model, only to </w:t>
      </w:r>
      <w:r w:rsidR="007E7B6C">
        <w:rPr>
          <w:rFonts w:asciiTheme="majorBidi" w:hAnsiTheme="majorBidi" w:cstheme="majorBidi"/>
          <w:sz w:val="24"/>
          <w:szCs w:val="24"/>
        </w:rPr>
        <w:t>adjust</w:t>
      </w:r>
      <w:r w:rsidR="003B048A">
        <w:rPr>
          <w:rFonts w:asciiTheme="majorBidi" w:hAnsiTheme="majorBidi" w:cstheme="majorBidi"/>
          <w:sz w:val="24"/>
          <w:szCs w:val="24"/>
        </w:rPr>
        <w:t xml:space="preserve"> the model.</w:t>
      </w:r>
    </w:p>
    <w:p w14:paraId="70823A15" w14:textId="57BD1782" w:rsidR="003649EA" w:rsidRDefault="00AF3B18" w:rsidP="00AF3B18">
      <w:pPr>
        <w:pStyle w:val="ListParagraph"/>
        <w:numPr>
          <w:ilvl w:val="2"/>
          <w:numId w:val="25"/>
        </w:numPr>
        <w:rPr>
          <w:rFonts w:asciiTheme="majorBidi" w:hAnsiTheme="majorBidi" w:cstheme="majorBidi"/>
          <w:sz w:val="24"/>
          <w:szCs w:val="24"/>
        </w:rPr>
      </w:pPr>
      <w:r>
        <w:rPr>
          <w:rFonts w:asciiTheme="majorBidi" w:hAnsiTheme="majorBidi" w:cstheme="majorBidi"/>
          <w:sz w:val="24"/>
          <w:szCs w:val="24"/>
        </w:rPr>
        <w:t>Committee member question: How will the process work when faculty members bring up similar issues?</w:t>
      </w:r>
    </w:p>
    <w:p w14:paraId="0C3BCC64" w14:textId="590F6F33" w:rsidR="00AF3B18" w:rsidRPr="00AF3B18" w:rsidRDefault="00AF3B18" w:rsidP="00AF3B18">
      <w:pPr>
        <w:pStyle w:val="ListParagraph"/>
        <w:numPr>
          <w:ilvl w:val="3"/>
          <w:numId w:val="25"/>
        </w:numPr>
        <w:rPr>
          <w:rFonts w:asciiTheme="majorBidi" w:hAnsiTheme="majorBidi" w:cstheme="majorBidi"/>
          <w:sz w:val="24"/>
          <w:szCs w:val="24"/>
        </w:rPr>
      </w:pPr>
      <w:r>
        <w:rPr>
          <w:rFonts w:asciiTheme="majorBidi" w:hAnsiTheme="majorBidi" w:cstheme="majorBidi"/>
          <w:sz w:val="24"/>
          <w:szCs w:val="24"/>
        </w:rPr>
        <w:t xml:space="preserve">Member suggestion: It </w:t>
      </w:r>
      <w:r w:rsidRPr="00AF3B18">
        <w:rPr>
          <w:rFonts w:asciiTheme="majorBidi" w:hAnsiTheme="majorBidi" w:cstheme="majorBidi"/>
          <w:sz w:val="24"/>
          <w:szCs w:val="24"/>
        </w:rPr>
        <w:t xml:space="preserve">will </w:t>
      </w:r>
      <w:r w:rsidR="00C64855">
        <w:rPr>
          <w:rFonts w:asciiTheme="majorBidi" w:hAnsiTheme="majorBidi" w:cstheme="majorBidi"/>
          <w:sz w:val="24"/>
          <w:szCs w:val="24"/>
        </w:rPr>
        <w:t xml:space="preserve">be </w:t>
      </w:r>
      <w:r w:rsidRPr="00AF3B18">
        <w:rPr>
          <w:rFonts w:asciiTheme="majorBidi" w:hAnsiTheme="majorBidi" w:cstheme="majorBidi"/>
          <w:sz w:val="24"/>
          <w:szCs w:val="24"/>
        </w:rPr>
        <w:t xml:space="preserve">time consuming to discuss similar proposals at different times and vote on them separately. </w:t>
      </w:r>
      <w:r>
        <w:rPr>
          <w:rFonts w:asciiTheme="majorBidi" w:hAnsiTheme="majorBidi" w:cstheme="majorBidi"/>
          <w:sz w:val="24"/>
          <w:szCs w:val="24"/>
        </w:rPr>
        <w:t xml:space="preserve">It would be more efficient to ask for proposals on specific issues by a certain date so all pertinent issues </w:t>
      </w:r>
      <w:proofErr w:type="gramStart"/>
      <w:r>
        <w:rPr>
          <w:rFonts w:asciiTheme="majorBidi" w:hAnsiTheme="majorBidi" w:cstheme="majorBidi"/>
          <w:sz w:val="24"/>
          <w:szCs w:val="24"/>
        </w:rPr>
        <w:t>can be discussed and voted on at one time</w:t>
      </w:r>
      <w:proofErr w:type="gramEnd"/>
      <w:r>
        <w:rPr>
          <w:rFonts w:asciiTheme="majorBidi" w:hAnsiTheme="majorBidi" w:cstheme="majorBidi"/>
          <w:sz w:val="24"/>
          <w:szCs w:val="24"/>
        </w:rPr>
        <w:t xml:space="preserve">. </w:t>
      </w:r>
    </w:p>
    <w:p w14:paraId="6DFF2E74" w14:textId="132EF53C" w:rsidR="00AF3B18" w:rsidRDefault="00AE7416" w:rsidP="00AF3B18">
      <w:pPr>
        <w:pStyle w:val="ListParagraph"/>
        <w:numPr>
          <w:ilvl w:val="1"/>
          <w:numId w:val="25"/>
        </w:numPr>
        <w:rPr>
          <w:rFonts w:asciiTheme="majorBidi" w:hAnsiTheme="majorBidi" w:cstheme="majorBidi"/>
          <w:sz w:val="24"/>
          <w:szCs w:val="24"/>
        </w:rPr>
      </w:pPr>
      <w:r>
        <w:rPr>
          <w:rFonts w:asciiTheme="majorBidi" w:hAnsiTheme="majorBidi" w:cstheme="majorBidi"/>
          <w:sz w:val="24"/>
          <w:szCs w:val="24"/>
        </w:rPr>
        <w:t xml:space="preserve">Committee member question: How involved should ASC Senators be with the process and with their departments? How should they report feedback from departments? </w:t>
      </w:r>
    </w:p>
    <w:p w14:paraId="1B4253E5" w14:textId="1545AD37" w:rsidR="00640AB1" w:rsidRPr="00640AB1" w:rsidRDefault="00640AB1" w:rsidP="00640AB1">
      <w:pPr>
        <w:pStyle w:val="ListParagraph"/>
        <w:numPr>
          <w:ilvl w:val="2"/>
          <w:numId w:val="25"/>
        </w:numPr>
        <w:rPr>
          <w:rFonts w:asciiTheme="majorBidi" w:hAnsiTheme="majorBidi" w:cstheme="majorBidi"/>
          <w:sz w:val="24"/>
          <w:szCs w:val="24"/>
        </w:rPr>
      </w:pPr>
      <w:r>
        <w:rPr>
          <w:rFonts w:asciiTheme="majorBidi" w:hAnsiTheme="majorBidi" w:cstheme="majorBidi"/>
          <w:sz w:val="24"/>
          <w:szCs w:val="24"/>
        </w:rPr>
        <w:t xml:space="preserve">Senators should be more involved than they have been in the past. Senators </w:t>
      </w:r>
      <w:proofErr w:type="gramStart"/>
      <w:r>
        <w:rPr>
          <w:rFonts w:asciiTheme="majorBidi" w:hAnsiTheme="majorBidi" w:cstheme="majorBidi"/>
          <w:sz w:val="24"/>
          <w:szCs w:val="24"/>
        </w:rPr>
        <w:t>are not expected</w:t>
      </w:r>
      <w:proofErr w:type="gramEnd"/>
      <w:r>
        <w:rPr>
          <w:rFonts w:asciiTheme="majorBidi" w:hAnsiTheme="majorBidi" w:cstheme="majorBidi"/>
          <w:sz w:val="24"/>
          <w:szCs w:val="24"/>
        </w:rPr>
        <w:t xml:space="preserve"> to bring a consensus opinion from their department if one does not exist. If senators do not bring feedback from their department, the ASC Faculty Senate will have to move on without their input. </w:t>
      </w:r>
    </w:p>
    <w:p w14:paraId="6C0B92B0" w14:textId="1826CFA9" w:rsidR="00A915A6" w:rsidRPr="00A915A6" w:rsidRDefault="00A915A6" w:rsidP="00D66210">
      <w:pPr>
        <w:pStyle w:val="ListParagraph"/>
        <w:numPr>
          <w:ilvl w:val="0"/>
          <w:numId w:val="23"/>
        </w:numPr>
        <w:rPr>
          <w:rFonts w:asciiTheme="majorBidi" w:hAnsiTheme="majorBidi" w:cstheme="majorBidi"/>
          <w:sz w:val="24"/>
          <w:szCs w:val="24"/>
        </w:rPr>
      </w:pPr>
      <w:r>
        <w:rPr>
          <w:rFonts w:asciiTheme="majorBidi" w:hAnsiTheme="majorBidi" w:cstheme="majorBidi"/>
          <w:sz w:val="24"/>
          <w:szCs w:val="24"/>
        </w:rPr>
        <w:t xml:space="preserve">The committee discussed how much the budget </w:t>
      </w:r>
      <w:proofErr w:type="gramStart"/>
      <w:r>
        <w:rPr>
          <w:rFonts w:asciiTheme="majorBidi" w:hAnsiTheme="majorBidi" w:cstheme="majorBidi"/>
          <w:sz w:val="24"/>
          <w:szCs w:val="24"/>
        </w:rPr>
        <w:t>should be considered</w:t>
      </w:r>
      <w:proofErr w:type="gramEnd"/>
      <w:r>
        <w:rPr>
          <w:rFonts w:asciiTheme="majorBidi" w:hAnsiTheme="majorBidi" w:cstheme="majorBidi"/>
          <w:sz w:val="24"/>
          <w:szCs w:val="24"/>
        </w:rPr>
        <w:t xml:space="preserve"> when discussing the proposed GE model.</w:t>
      </w:r>
    </w:p>
    <w:p w14:paraId="3CCBA2C4" w14:textId="46A1F5C2" w:rsidR="00D66210" w:rsidRDefault="006946B2" w:rsidP="00D66210">
      <w:pPr>
        <w:pStyle w:val="ListParagraph"/>
        <w:numPr>
          <w:ilvl w:val="1"/>
          <w:numId w:val="23"/>
        </w:numPr>
        <w:rPr>
          <w:rFonts w:asciiTheme="majorBidi" w:hAnsiTheme="majorBidi" w:cstheme="majorBidi"/>
          <w:sz w:val="24"/>
          <w:szCs w:val="24"/>
        </w:rPr>
      </w:pPr>
      <w:r>
        <w:rPr>
          <w:rFonts w:asciiTheme="majorBidi" w:hAnsiTheme="majorBidi" w:cstheme="majorBidi"/>
          <w:sz w:val="24"/>
          <w:szCs w:val="24"/>
        </w:rPr>
        <w:t>Committee member comment: Small departments need to understand how the new GE will affect their departments and their budget before they can vote.</w:t>
      </w:r>
    </w:p>
    <w:p w14:paraId="603A245D" w14:textId="0618A7DE" w:rsidR="006946B2" w:rsidRDefault="006946B2" w:rsidP="007C3619">
      <w:pPr>
        <w:pStyle w:val="ListParagraph"/>
        <w:numPr>
          <w:ilvl w:val="2"/>
          <w:numId w:val="23"/>
        </w:numPr>
        <w:rPr>
          <w:rFonts w:asciiTheme="majorBidi" w:hAnsiTheme="majorBidi" w:cstheme="majorBidi"/>
          <w:sz w:val="24"/>
          <w:szCs w:val="24"/>
        </w:rPr>
      </w:pPr>
      <w:proofErr w:type="gramStart"/>
      <w:r>
        <w:rPr>
          <w:rFonts w:asciiTheme="majorBidi" w:hAnsiTheme="majorBidi" w:cstheme="majorBidi"/>
          <w:sz w:val="24"/>
          <w:szCs w:val="24"/>
        </w:rPr>
        <w:lastRenderedPageBreak/>
        <w:t>It’s</w:t>
      </w:r>
      <w:proofErr w:type="gramEnd"/>
      <w:r>
        <w:rPr>
          <w:rFonts w:asciiTheme="majorBidi" w:hAnsiTheme="majorBidi" w:cstheme="majorBidi"/>
          <w:sz w:val="24"/>
          <w:szCs w:val="24"/>
        </w:rPr>
        <w:t xml:space="preserve"> impossible to</w:t>
      </w:r>
      <w:r w:rsidR="007C3619">
        <w:rPr>
          <w:rFonts w:asciiTheme="majorBidi" w:hAnsiTheme="majorBidi" w:cstheme="majorBidi"/>
          <w:sz w:val="24"/>
          <w:szCs w:val="24"/>
        </w:rPr>
        <w:t xml:space="preserve"> truly</w:t>
      </w:r>
      <w:r>
        <w:rPr>
          <w:rFonts w:asciiTheme="majorBidi" w:hAnsiTheme="majorBidi" w:cstheme="majorBidi"/>
          <w:sz w:val="24"/>
          <w:szCs w:val="24"/>
        </w:rPr>
        <w:t xml:space="preserve"> understand how the GE will affect departments </w:t>
      </w:r>
      <w:r w:rsidR="007C3619">
        <w:rPr>
          <w:rFonts w:asciiTheme="majorBidi" w:hAnsiTheme="majorBidi" w:cstheme="majorBidi"/>
          <w:sz w:val="24"/>
          <w:szCs w:val="24"/>
        </w:rPr>
        <w:t>because effects will only be known when a new model takes effect</w:t>
      </w:r>
      <w:r w:rsidR="00264DC6">
        <w:rPr>
          <w:rFonts w:asciiTheme="majorBidi" w:hAnsiTheme="majorBidi" w:cstheme="majorBidi"/>
          <w:sz w:val="24"/>
          <w:szCs w:val="24"/>
        </w:rPr>
        <w:t>.</w:t>
      </w:r>
      <w:r>
        <w:rPr>
          <w:rFonts w:asciiTheme="majorBidi" w:hAnsiTheme="majorBidi" w:cstheme="majorBidi"/>
          <w:sz w:val="24"/>
          <w:szCs w:val="24"/>
        </w:rPr>
        <w:t xml:space="preserve"> </w:t>
      </w:r>
      <w:r w:rsidR="00484A7E">
        <w:rPr>
          <w:rFonts w:asciiTheme="majorBidi" w:hAnsiTheme="majorBidi" w:cstheme="majorBidi"/>
          <w:sz w:val="24"/>
          <w:szCs w:val="24"/>
        </w:rPr>
        <w:t xml:space="preserve">Information will likely be unsatisfactory to departments. </w:t>
      </w:r>
      <w:r w:rsidR="0023485F">
        <w:rPr>
          <w:rFonts w:asciiTheme="majorBidi" w:hAnsiTheme="majorBidi" w:cstheme="majorBidi"/>
          <w:sz w:val="24"/>
          <w:szCs w:val="24"/>
        </w:rPr>
        <w:t xml:space="preserve">A fiscal model may not bring clarity to the </w:t>
      </w:r>
      <w:r w:rsidR="007C3619">
        <w:rPr>
          <w:rFonts w:asciiTheme="majorBidi" w:hAnsiTheme="majorBidi" w:cstheme="majorBidi"/>
          <w:sz w:val="24"/>
          <w:szCs w:val="24"/>
        </w:rPr>
        <w:t>effect</w:t>
      </w:r>
      <w:r w:rsidR="0023485F">
        <w:rPr>
          <w:rFonts w:asciiTheme="majorBidi" w:hAnsiTheme="majorBidi" w:cstheme="majorBidi"/>
          <w:sz w:val="24"/>
          <w:szCs w:val="24"/>
        </w:rPr>
        <w:t xml:space="preserve"> of the GE on individual departments, and the budget will likely change under the new GE. </w:t>
      </w:r>
    </w:p>
    <w:p w14:paraId="228A4CF7" w14:textId="1ECFA94E" w:rsidR="006946B2" w:rsidRDefault="006946B2" w:rsidP="006946B2">
      <w:pPr>
        <w:pStyle w:val="ListParagraph"/>
        <w:numPr>
          <w:ilvl w:val="1"/>
          <w:numId w:val="23"/>
        </w:numPr>
        <w:rPr>
          <w:rFonts w:asciiTheme="majorBidi" w:hAnsiTheme="majorBidi" w:cstheme="majorBidi"/>
          <w:sz w:val="24"/>
          <w:szCs w:val="24"/>
        </w:rPr>
      </w:pPr>
      <w:r>
        <w:rPr>
          <w:rFonts w:asciiTheme="majorBidi" w:hAnsiTheme="majorBidi" w:cstheme="majorBidi"/>
          <w:sz w:val="24"/>
          <w:szCs w:val="24"/>
        </w:rPr>
        <w:t xml:space="preserve">Committee member question: Has the university ever provided ASCC with a picture of the financial wellness of the college under the current GE model? </w:t>
      </w:r>
      <w:proofErr w:type="gramStart"/>
      <w:r>
        <w:rPr>
          <w:rFonts w:asciiTheme="majorBidi" w:hAnsiTheme="majorBidi" w:cstheme="majorBidi"/>
          <w:sz w:val="24"/>
          <w:szCs w:val="24"/>
        </w:rPr>
        <w:t>Is the impact of the current GE model on the college well understood</w:t>
      </w:r>
      <w:proofErr w:type="gramEnd"/>
      <w:r>
        <w:rPr>
          <w:rFonts w:asciiTheme="majorBidi" w:hAnsiTheme="majorBidi" w:cstheme="majorBidi"/>
          <w:sz w:val="24"/>
          <w:szCs w:val="24"/>
        </w:rPr>
        <w:t xml:space="preserve">? </w:t>
      </w:r>
    </w:p>
    <w:p w14:paraId="20D63E44" w14:textId="04D20728" w:rsidR="001C4736" w:rsidRDefault="001C4736" w:rsidP="006946B2">
      <w:pPr>
        <w:pStyle w:val="ListParagraph"/>
        <w:numPr>
          <w:ilvl w:val="2"/>
          <w:numId w:val="23"/>
        </w:numPr>
        <w:rPr>
          <w:rFonts w:asciiTheme="majorBidi" w:hAnsiTheme="majorBidi" w:cstheme="majorBidi"/>
          <w:sz w:val="24"/>
          <w:szCs w:val="24"/>
        </w:rPr>
      </w:pPr>
      <w:r>
        <w:rPr>
          <w:rFonts w:asciiTheme="majorBidi" w:hAnsiTheme="majorBidi" w:cstheme="majorBidi"/>
          <w:sz w:val="24"/>
          <w:szCs w:val="24"/>
        </w:rPr>
        <w:t xml:space="preserve">It is impossible to disaggregate the numbers on enrollment in GE courses. Students may take GE courses to fulfill a GE requirement or as an elective. </w:t>
      </w:r>
    </w:p>
    <w:p w14:paraId="7ECD8162" w14:textId="6FB23C4D" w:rsidR="006946B2" w:rsidRDefault="006946B2" w:rsidP="00626447">
      <w:pPr>
        <w:pStyle w:val="ListParagraph"/>
        <w:numPr>
          <w:ilvl w:val="1"/>
          <w:numId w:val="23"/>
        </w:numPr>
        <w:rPr>
          <w:rFonts w:asciiTheme="majorBidi" w:hAnsiTheme="majorBidi" w:cstheme="majorBidi"/>
          <w:sz w:val="24"/>
          <w:szCs w:val="24"/>
        </w:rPr>
      </w:pPr>
      <w:r>
        <w:rPr>
          <w:rFonts w:asciiTheme="majorBidi" w:hAnsiTheme="majorBidi" w:cstheme="majorBidi"/>
          <w:sz w:val="24"/>
          <w:szCs w:val="24"/>
        </w:rPr>
        <w:t>The budget is already a problem for departments. The budget is inhibiting departments regardless of the GE model</w:t>
      </w:r>
      <w:r w:rsidR="00BE415E">
        <w:rPr>
          <w:rFonts w:asciiTheme="majorBidi" w:hAnsiTheme="majorBidi" w:cstheme="majorBidi"/>
          <w:sz w:val="24"/>
          <w:szCs w:val="24"/>
        </w:rPr>
        <w:t>, and many departments make decisions based on enrollment and the budget rather than the curriculum</w:t>
      </w:r>
      <w:r>
        <w:rPr>
          <w:rFonts w:asciiTheme="majorBidi" w:hAnsiTheme="majorBidi" w:cstheme="majorBidi"/>
          <w:sz w:val="24"/>
          <w:szCs w:val="24"/>
        </w:rPr>
        <w:t xml:space="preserve">. The GE curriculum is changing because the current program does not reflect </w:t>
      </w:r>
      <w:r w:rsidR="00FE78FF">
        <w:rPr>
          <w:rFonts w:asciiTheme="majorBidi" w:hAnsiTheme="majorBidi" w:cstheme="majorBidi"/>
          <w:sz w:val="24"/>
          <w:szCs w:val="24"/>
        </w:rPr>
        <w:t xml:space="preserve">what students need to learn, and the goals are </w:t>
      </w:r>
      <w:r>
        <w:rPr>
          <w:rFonts w:asciiTheme="majorBidi" w:hAnsiTheme="majorBidi" w:cstheme="majorBidi"/>
          <w:sz w:val="24"/>
          <w:szCs w:val="24"/>
        </w:rPr>
        <w:t xml:space="preserve">not measurable. Faculty should work to create a GE curriculum they believe in </w:t>
      </w:r>
      <w:r w:rsidR="00626447">
        <w:rPr>
          <w:rFonts w:asciiTheme="majorBidi" w:hAnsiTheme="majorBidi" w:cstheme="majorBidi"/>
          <w:sz w:val="24"/>
          <w:szCs w:val="24"/>
        </w:rPr>
        <w:t xml:space="preserve">and that better serves students, </w:t>
      </w:r>
      <w:r>
        <w:rPr>
          <w:rFonts w:asciiTheme="majorBidi" w:hAnsiTheme="majorBidi" w:cstheme="majorBidi"/>
          <w:sz w:val="24"/>
          <w:szCs w:val="24"/>
        </w:rPr>
        <w:t xml:space="preserve">and then </w:t>
      </w:r>
      <w:r w:rsidR="00626447">
        <w:rPr>
          <w:rFonts w:asciiTheme="majorBidi" w:hAnsiTheme="majorBidi" w:cstheme="majorBidi"/>
          <w:sz w:val="24"/>
          <w:szCs w:val="24"/>
        </w:rPr>
        <w:t xml:space="preserve">faculty should </w:t>
      </w:r>
      <w:r>
        <w:rPr>
          <w:rFonts w:asciiTheme="majorBidi" w:hAnsiTheme="majorBidi" w:cstheme="majorBidi"/>
          <w:sz w:val="24"/>
          <w:szCs w:val="24"/>
        </w:rPr>
        <w:t xml:space="preserve">push for a budget that supports the GE curriculum. The model needs to </w:t>
      </w:r>
      <w:proofErr w:type="gramStart"/>
      <w:r>
        <w:rPr>
          <w:rFonts w:asciiTheme="majorBidi" w:hAnsiTheme="majorBidi" w:cstheme="majorBidi"/>
          <w:sz w:val="24"/>
          <w:szCs w:val="24"/>
        </w:rPr>
        <w:t>be identified</w:t>
      </w:r>
      <w:proofErr w:type="gramEnd"/>
      <w:r w:rsidR="00626447">
        <w:rPr>
          <w:rFonts w:asciiTheme="majorBidi" w:hAnsiTheme="majorBidi" w:cstheme="majorBidi"/>
          <w:sz w:val="24"/>
          <w:szCs w:val="24"/>
        </w:rPr>
        <w:t xml:space="preserve"> before a budget can be created. </w:t>
      </w:r>
    </w:p>
    <w:p w14:paraId="73DFC678" w14:textId="5FDDDE93" w:rsidR="006946B2" w:rsidRDefault="006946B2" w:rsidP="006946B2">
      <w:pPr>
        <w:pStyle w:val="ListParagraph"/>
        <w:numPr>
          <w:ilvl w:val="1"/>
          <w:numId w:val="23"/>
        </w:numPr>
        <w:rPr>
          <w:rFonts w:asciiTheme="majorBidi" w:hAnsiTheme="majorBidi" w:cstheme="majorBidi"/>
          <w:sz w:val="24"/>
          <w:szCs w:val="24"/>
        </w:rPr>
      </w:pPr>
      <w:r>
        <w:rPr>
          <w:rFonts w:asciiTheme="majorBidi" w:hAnsiTheme="majorBidi" w:cstheme="majorBidi"/>
          <w:sz w:val="24"/>
          <w:szCs w:val="24"/>
        </w:rPr>
        <w:t xml:space="preserve">Committee member question: </w:t>
      </w:r>
      <w:proofErr w:type="gramStart"/>
      <w:r>
        <w:rPr>
          <w:rFonts w:asciiTheme="majorBidi" w:hAnsiTheme="majorBidi" w:cstheme="majorBidi"/>
          <w:sz w:val="24"/>
          <w:szCs w:val="24"/>
        </w:rPr>
        <w:t>Is it possible that faculty will create a GE model that the university will reject based</w:t>
      </w:r>
      <w:proofErr w:type="gramEnd"/>
      <w:r>
        <w:rPr>
          <w:rFonts w:asciiTheme="majorBidi" w:hAnsiTheme="majorBidi" w:cstheme="majorBidi"/>
          <w:sz w:val="24"/>
          <w:szCs w:val="24"/>
        </w:rPr>
        <w:t xml:space="preserve"> on budget considerations?</w:t>
      </w:r>
    </w:p>
    <w:p w14:paraId="5DB09E9E" w14:textId="1B39947E" w:rsidR="006946B2" w:rsidRDefault="006946B2" w:rsidP="006946B2">
      <w:pPr>
        <w:pStyle w:val="ListParagraph"/>
        <w:numPr>
          <w:ilvl w:val="2"/>
          <w:numId w:val="23"/>
        </w:numPr>
        <w:rPr>
          <w:rFonts w:asciiTheme="majorBidi" w:hAnsiTheme="majorBidi" w:cstheme="majorBidi"/>
          <w:sz w:val="24"/>
          <w:szCs w:val="24"/>
        </w:rPr>
      </w:pPr>
      <w:r>
        <w:rPr>
          <w:rFonts w:asciiTheme="majorBidi" w:hAnsiTheme="majorBidi" w:cstheme="majorBidi"/>
          <w:sz w:val="24"/>
          <w:szCs w:val="24"/>
        </w:rPr>
        <w:t xml:space="preserve">It is possible this will happen, but it is more likely that certain aspects of a GE proposal </w:t>
      </w:r>
      <w:proofErr w:type="gramStart"/>
      <w:r>
        <w:rPr>
          <w:rFonts w:asciiTheme="majorBidi" w:hAnsiTheme="majorBidi" w:cstheme="majorBidi"/>
          <w:sz w:val="24"/>
          <w:szCs w:val="24"/>
        </w:rPr>
        <w:t>will be altered</w:t>
      </w:r>
      <w:proofErr w:type="gramEnd"/>
      <w:r>
        <w:rPr>
          <w:rFonts w:asciiTheme="majorBidi" w:hAnsiTheme="majorBidi" w:cstheme="majorBidi"/>
          <w:sz w:val="24"/>
          <w:szCs w:val="24"/>
        </w:rPr>
        <w:t xml:space="preserve"> due to budget considerations. </w:t>
      </w:r>
    </w:p>
    <w:p w14:paraId="0514A1EC" w14:textId="7BA8D024" w:rsidR="00D64C68" w:rsidRDefault="00D64C68" w:rsidP="00D64C68">
      <w:pPr>
        <w:pStyle w:val="ListParagraph"/>
        <w:numPr>
          <w:ilvl w:val="1"/>
          <w:numId w:val="23"/>
        </w:numPr>
        <w:rPr>
          <w:rFonts w:asciiTheme="majorBidi" w:hAnsiTheme="majorBidi" w:cstheme="majorBidi"/>
          <w:sz w:val="24"/>
          <w:szCs w:val="24"/>
        </w:rPr>
      </w:pPr>
      <w:r>
        <w:rPr>
          <w:rFonts w:asciiTheme="majorBidi" w:hAnsiTheme="majorBidi" w:cstheme="majorBidi"/>
          <w:sz w:val="24"/>
          <w:szCs w:val="24"/>
        </w:rPr>
        <w:t xml:space="preserve">Suggestion: ASCC should draft a statement that acknowledges that the budget is an issue that will need to be resolved, but that it </w:t>
      </w:r>
      <w:proofErr w:type="gramStart"/>
      <w:r>
        <w:rPr>
          <w:rFonts w:asciiTheme="majorBidi" w:hAnsiTheme="majorBidi" w:cstheme="majorBidi"/>
          <w:sz w:val="24"/>
          <w:szCs w:val="24"/>
        </w:rPr>
        <w:t>should not be taken</w:t>
      </w:r>
      <w:proofErr w:type="gramEnd"/>
      <w:r>
        <w:rPr>
          <w:rFonts w:asciiTheme="majorBidi" w:hAnsiTheme="majorBidi" w:cstheme="majorBidi"/>
          <w:sz w:val="24"/>
          <w:szCs w:val="24"/>
        </w:rPr>
        <w:t xml:space="preserve"> into consideration while deciding on the GE model. </w:t>
      </w:r>
    </w:p>
    <w:p w14:paraId="16460026" w14:textId="00002C58" w:rsidR="00D64C68" w:rsidRPr="002C06AB" w:rsidRDefault="00D64C68" w:rsidP="00D64C68">
      <w:pPr>
        <w:pStyle w:val="ListParagraph"/>
        <w:numPr>
          <w:ilvl w:val="2"/>
          <w:numId w:val="23"/>
        </w:numPr>
        <w:rPr>
          <w:rFonts w:asciiTheme="majorBidi" w:hAnsiTheme="majorBidi" w:cstheme="majorBidi"/>
          <w:sz w:val="24"/>
          <w:szCs w:val="24"/>
        </w:rPr>
      </w:pPr>
      <w:r>
        <w:rPr>
          <w:rFonts w:asciiTheme="majorBidi" w:hAnsiTheme="majorBidi" w:cstheme="majorBidi"/>
          <w:sz w:val="24"/>
          <w:szCs w:val="24"/>
        </w:rPr>
        <w:t xml:space="preserve">ASCC members (Daly, Fletcher, Crocetta, and Puthawala) will work on drafting the statement. Fletcher will make a motion to University Steering Committee. </w:t>
      </w:r>
    </w:p>
    <w:p w14:paraId="28D65B67" w14:textId="3E6A0AC1" w:rsidR="00F71411" w:rsidRPr="00E56A9D" w:rsidRDefault="00F71411" w:rsidP="00E56A9D">
      <w:pPr>
        <w:rPr>
          <w:rFonts w:asciiTheme="majorBidi" w:hAnsiTheme="majorBidi" w:cstheme="majorBidi"/>
          <w:color w:val="1F4E79" w:themeColor="accent1" w:themeShade="80"/>
          <w:sz w:val="24"/>
          <w:szCs w:val="24"/>
        </w:rPr>
      </w:pPr>
    </w:p>
    <w:sectPr w:rsidR="00F71411" w:rsidRPr="00E56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950A5"/>
    <w:multiLevelType w:val="hybridMultilevel"/>
    <w:tmpl w:val="1DB87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1C7D2B"/>
    <w:multiLevelType w:val="hybridMultilevel"/>
    <w:tmpl w:val="5FA6F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564AF"/>
    <w:multiLevelType w:val="hybridMultilevel"/>
    <w:tmpl w:val="95042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C2500"/>
    <w:multiLevelType w:val="hybridMultilevel"/>
    <w:tmpl w:val="775A5B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4641D4"/>
    <w:multiLevelType w:val="hybridMultilevel"/>
    <w:tmpl w:val="484CFA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14669C"/>
    <w:multiLevelType w:val="hybridMultilevel"/>
    <w:tmpl w:val="8AA8E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D7124"/>
    <w:multiLevelType w:val="hybridMultilevel"/>
    <w:tmpl w:val="8F16A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97735D"/>
    <w:multiLevelType w:val="hybridMultilevel"/>
    <w:tmpl w:val="6A64ED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B63F65"/>
    <w:multiLevelType w:val="hybridMultilevel"/>
    <w:tmpl w:val="88BAA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6228AC"/>
    <w:multiLevelType w:val="hybridMultilevel"/>
    <w:tmpl w:val="F70AD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E24A7"/>
    <w:multiLevelType w:val="hybridMultilevel"/>
    <w:tmpl w:val="986E28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6D402B6"/>
    <w:multiLevelType w:val="multilevel"/>
    <w:tmpl w:val="62B2E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8573F9"/>
    <w:multiLevelType w:val="hybridMultilevel"/>
    <w:tmpl w:val="42A2A7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817C23"/>
    <w:multiLevelType w:val="hybridMultilevel"/>
    <w:tmpl w:val="5F92F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7D7012"/>
    <w:multiLevelType w:val="hybridMultilevel"/>
    <w:tmpl w:val="026A08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9CC3C4B"/>
    <w:multiLevelType w:val="hybridMultilevel"/>
    <w:tmpl w:val="73E46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051776"/>
    <w:multiLevelType w:val="hybridMultilevel"/>
    <w:tmpl w:val="71AE7E86"/>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DFC4A9B"/>
    <w:multiLevelType w:val="multilevel"/>
    <w:tmpl w:val="B1302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697E8F"/>
    <w:multiLevelType w:val="hybridMultilevel"/>
    <w:tmpl w:val="028AA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2AD635D"/>
    <w:multiLevelType w:val="hybridMultilevel"/>
    <w:tmpl w:val="83CA7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0955B7"/>
    <w:multiLevelType w:val="hybridMultilevel"/>
    <w:tmpl w:val="7D1288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CF12C93"/>
    <w:multiLevelType w:val="hybridMultilevel"/>
    <w:tmpl w:val="77EC1B72"/>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0F835E2"/>
    <w:multiLevelType w:val="multilevel"/>
    <w:tmpl w:val="A0CAD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9A31EA"/>
    <w:multiLevelType w:val="hybridMultilevel"/>
    <w:tmpl w:val="6CD461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CC27788"/>
    <w:multiLevelType w:val="multilevel"/>
    <w:tmpl w:val="C8F64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2"/>
  </w:num>
  <w:num w:numId="3">
    <w:abstractNumId w:val="18"/>
  </w:num>
  <w:num w:numId="4">
    <w:abstractNumId w:val="22"/>
  </w:num>
  <w:num w:numId="5">
    <w:abstractNumId w:val="13"/>
  </w:num>
  <w:num w:numId="6">
    <w:abstractNumId w:val="14"/>
  </w:num>
  <w:num w:numId="7">
    <w:abstractNumId w:val="5"/>
  </w:num>
  <w:num w:numId="8">
    <w:abstractNumId w:val="16"/>
  </w:num>
  <w:num w:numId="9">
    <w:abstractNumId w:val="15"/>
  </w:num>
  <w:num w:numId="10">
    <w:abstractNumId w:val="2"/>
  </w:num>
  <w:num w:numId="11">
    <w:abstractNumId w:val="21"/>
  </w:num>
  <w:num w:numId="12">
    <w:abstractNumId w:val="11"/>
  </w:num>
  <w:num w:numId="13">
    <w:abstractNumId w:val="19"/>
  </w:num>
  <w:num w:numId="14">
    <w:abstractNumId w:val="7"/>
  </w:num>
  <w:num w:numId="15">
    <w:abstractNumId w:val="24"/>
  </w:num>
  <w:num w:numId="16">
    <w:abstractNumId w:val="8"/>
  </w:num>
  <w:num w:numId="17">
    <w:abstractNumId w:val="20"/>
  </w:num>
  <w:num w:numId="18">
    <w:abstractNumId w:val="4"/>
  </w:num>
  <w:num w:numId="19">
    <w:abstractNumId w:val="0"/>
  </w:num>
  <w:num w:numId="20">
    <w:abstractNumId w:val="9"/>
  </w:num>
  <w:num w:numId="21">
    <w:abstractNumId w:val="17"/>
  </w:num>
  <w:num w:numId="22">
    <w:abstractNumId w:val="6"/>
  </w:num>
  <w:num w:numId="23">
    <w:abstractNumId w:val="23"/>
  </w:num>
  <w:num w:numId="24">
    <w:abstractNumId w:val="10"/>
  </w:num>
  <w:num w:numId="2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A4"/>
    <w:rsid w:val="00000B21"/>
    <w:rsid w:val="00000EBE"/>
    <w:rsid w:val="00001B11"/>
    <w:rsid w:val="000034BB"/>
    <w:rsid w:val="00004286"/>
    <w:rsid w:val="000044D7"/>
    <w:rsid w:val="000065B4"/>
    <w:rsid w:val="00007625"/>
    <w:rsid w:val="00007CA4"/>
    <w:rsid w:val="00010447"/>
    <w:rsid w:val="000123DE"/>
    <w:rsid w:val="0001306B"/>
    <w:rsid w:val="00013196"/>
    <w:rsid w:val="00013291"/>
    <w:rsid w:val="00013A28"/>
    <w:rsid w:val="00014465"/>
    <w:rsid w:val="00015081"/>
    <w:rsid w:val="00016424"/>
    <w:rsid w:val="0001671A"/>
    <w:rsid w:val="00016AF0"/>
    <w:rsid w:val="00017720"/>
    <w:rsid w:val="000201CB"/>
    <w:rsid w:val="00020F62"/>
    <w:rsid w:val="00021329"/>
    <w:rsid w:val="000214CF"/>
    <w:rsid w:val="00021CC6"/>
    <w:rsid w:val="00024197"/>
    <w:rsid w:val="000241EC"/>
    <w:rsid w:val="0002455B"/>
    <w:rsid w:val="00024DCD"/>
    <w:rsid w:val="000252AE"/>
    <w:rsid w:val="00025CAF"/>
    <w:rsid w:val="00025F72"/>
    <w:rsid w:val="00026699"/>
    <w:rsid w:val="00026F96"/>
    <w:rsid w:val="00027F09"/>
    <w:rsid w:val="00027F38"/>
    <w:rsid w:val="00030E25"/>
    <w:rsid w:val="00031944"/>
    <w:rsid w:val="00031DFF"/>
    <w:rsid w:val="000354DE"/>
    <w:rsid w:val="0003626F"/>
    <w:rsid w:val="00036408"/>
    <w:rsid w:val="00036749"/>
    <w:rsid w:val="000370B8"/>
    <w:rsid w:val="0004000D"/>
    <w:rsid w:val="00040B86"/>
    <w:rsid w:val="00041A3E"/>
    <w:rsid w:val="00043322"/>
    <w:rsid w:val="0004380B"/>
    <w:rsid w:val="00045994"/>
    <w:rsid w:val="000459FA"/>
    <w:rsid w:val="000464B8"/>
    <w:rsid w:val="00047C0A"/>
    <w:rsid w:val="00050B3C"/>
    <w:rsid w:val="00051C58"/>
    <w:rsid w:val="00053312"/>
    <w:rsid w:val="000543B2"/>
    <w:rsid w:val="00060BE6"/>
    <w:rsid w:val="00062CB7"/>
    <w:rsid w:val="00062E44"/>
    <w:rsid w:val="00063773"/>
    <w:rsid w:val="00064109"/>
    <w:rsid w:val="00065747"/>
    <w:rsid w:val="00065A38"/>
    <w:rsid w:val="00067141"/>
    <w:rsid w:val="0006735E"/>
    <w:rsid w:val="000724C4"/>
    <w:rsid w:val="00072589"/>
    <w:rsid w:val="00073FA0"/>
    <w:rsid w:val="00074982"/>
    <w:rsid w:val="0007500C"/>
    <w:rsid w:val="00075692"/>
    <w:rsid w:val="00075AA6"/>
    <w:rsid w:val="00076A9C"/>
    <w:rsid w:val="00076BDD"/>
    <w:rsid w:val="00076E3B"/>
    <w:rsid w:val="00080069"/>
    <w:rsid w:val="0008125C"/>
    <w:rsid w:val="000817C2"/>
    <w:rsid w:val="000818C0"/>
    <w:rsid w:val="00083311"/>
    <w:rsid w:val="0008398D"/>
    <w:rsid w:val="000844F7"/>
    <w:rsid w:val="0008481B"/>
    <w:rsid w:val="00084824"/>
    <w:rsid w:val="00084E48"/>
    <w:rsid w:val="000855BC"/>
    <w:rsid w:val="00087A9C"/>
    <w:rsid w:val="000907D7"/>
    <w:rsid w:val="00090C13"/>
    <w:rsid w:val="0009396B"/>
    <w:rsid w:val="000956C8"/>
    <w:rsid w:val="00095E0E"/>
    <w:rsid w:val="0009614A"/>
    <w:rsid w:val="000969E9"/>
    <w:rsid w:val="00096CE9"/>
    <w:rsid w:val="0009733A"/>
    <w:rsid w:val="000976CA"/>
    <w:rsid w:val="000A0373"/>
    <w:rsid w:val="000A1768"/>
    <w:rsid w:val="000A1EF8"/>
    <w:rsid w:val="000A1F3C"/>
    <w:rsid w:val="000A3676"/>
    <w:rsid w:val="000A477F"/>
    <w:rsid w:val="000A4905"/>
    <w:rsid w:val="000A4B5E"/>
    <w:rsid w:val="000A5432"/>
    <w:rsid w:val="000A7A5F"/>
    <w:rsid w:val="000B0F5F"/>
    <w:rsid w:val="000B139B"/>
    <w:rsid w:val="000B1695"/>
    <w:rsid w:val="000B2AF6"/>
    <w:rsid w:val="000B4FDD"/>
    <w:rsid w:val="000B556A"/>
    <w:rsid w:val="000B68CE"/>
    <w:rsid w:val="000B6A7D"/>
    <w:rsid w:val="000C0926"/>
    <w:rsid w:val="000C0F1D"/>
    <w:rsid w:val="000C2C3D"/>
    <w:rsid w:val="000C358C"/>
    <w:rsid w:val="000C38A6"/>
    <w:rsid w:val="000C3EA4"/>
    <w:rsid w:val="000C4A66"/>
    <w:rsid w:val="000C4AE9"/>
    <w:rsid w:val="000C67A9"/>
    <w:rsid w:val="000D0444"/>
    <w:rsid w:val="000D09D7"/>
    <w:rsid w:val="000D0C34"/>
    <w:rsid w:val="000D2714"/>
    <w:rsid w:val="000D2DC3"/>
    <w:rsid w:val="000D3667"/>
    <w:rsid w:val="000D44BF"/>
    <w:rsid w:val="000D57D7"/>
    <w:rsid w:val="000D6F82"/>
    <w:rsid w:val="000D7AA3"/>
    <w:rsid w:val="000E1B34"/>
    <w:rsid w:val="000E2153"/>
    <w:rsid w:val="000E286C"/>
    <w:rsid w:val="000E3E21"/>
    <w:rsid w:val="000E4590"/>
    <w:rsid w:val="000E490E"/>
    <w:rsid w:val="000E4A5C"/>
    <w:rsid w:val="000E4C74"/>
    <w:rsid w:val="000E576D"/>
    <w:rsid w:val="000F01DD"/>
    <w:rsid w:val="000F0412"/>
    <w:rsid w:val="000F2DE7"/>
    <w:rsid w:val="000F36EF"/>
    <w:rsid w:val="000F4710"/>
    <w:rsid w:val="000F4D68"/>
    <w:rsid w:val="000F613A"/>
    <w:rsid w:val="000F77CD"/>
    <w:rsid w:val="0010253D"/>
    <w:rsid w:val="00102817"/>
    <w:rsid w:val="001063F6"/>
    <w:rsid w:val="00106B0C"/>
    <w:rsid w:val="001111D3"/>
    <w:rsid w:val="00112D61"/>
    <w:rsid w:val="00113573"/>
    <w:rsid w:val="001138C6"/>
    <w:rsid w:val="001144F9"/>
    <w:rsid w:val="00115910"/>
    <w:rsid w:val="001202EF"/>
    <w:rsid w:val="00120BA6"/>
    <w:rsid w:val="00120E6A"/>
    <w:rsid w:val="00121026"/>
    <w:rsid w:val="00123560"/>
    <w:rsid w:val="0012428C"/>
    <w:rsid w:val="00124A47"/>
    <w:rsid w:val="00124AFE"/>
    <w:rsid w:val="0012503A"/>
    <w:rsid w:val="001257B5"/>
    <w:rsid w:val="00125A51"/>
    <w:rsid w:val="00125D8A"/>
    <w:rsid w:val="001266C4"/>
    <w:rsid w:val="00126D82"/>
    <w:rsid w:val="001275F8"/>
    <w:rsid w:val="00127767"/>
    <w:rsid w:val="00127CCD"/>
    <w:rsid w:val="00130257"/>
    <w:rsid w:val="0013139B"/>
    <w:rsid w:val="0013157E"/>
    <w:rsid w:val="00131B12"/>
    <w:rsid w:val="00132ACD"/>
    <w:rsid w:val="00134F84"/>
    <w:rsid w:val="001352FA"/>
    <w:rsid w:val="001354A9"/>
    <w:rsid w:val="00135710"/>
    <w:rsid w:val="00136397"/>
    <w:rsid w:val="0014047A"/>
    <w:rsid w:val="00140A1E"/>
    <w:rsid w:val="00141A13"/>
    <w:rsid w:val="00141FBF"/>
    <w:rsid w:val="0014206D"/>
    <w:rsid w:val="00142627"/>
    <w:rsid w:val="00142BDF"/>
    <w:rsid w:val="00142E39"/>
    <w:rsid w:val="00143129"/>
    <w:rsid w:val="00143508"/>
    <w:rsid w:val="0014397E"/>
    <w:rsid w:val="0014508F"/>
    <w:rsid w:val="00145BE1"/>
    <w:rsid w:val="00145E7A"/>
    <w:rsid w:val="00150666"/>
    <w:rsid w:val="00150851"/>
    <w:rsid w:val="00150C2E"/>
    <w:rsid w:val="0015288E"/>
    <w:rsid w:val="00152921"/>
    <w:rsid w:val="001539E7"/>
    <w:rsid w:val="001543FB"/>
    <w:rsid w:val="00154793"/>
    <w:rsid w:val="0015500F"/>
    <w:rsid w:val="001570B3"/>
    <w:rsid w:val="001575DD"/>
    <w:rsid w:val="00157CBE"/>
    <w:rsid w:val="001603B0"/>
    <w:rsid w:val="001609AE"/>
    <w:rsid w:val="00163929"/>
    <w:rsid w:val="00163F22"/>
    <w:rsid w:val="0016558C"/>
    <w:rsid w:val="00167EBA"/>
    <w:rsid w:val="00172020"/>
    <w:rsid w:val="0017205E"/>
    <w:rsid w:val="00172439"/>
    <w:rsid w:val="001724C0"/>
    <w:rsid w:val="00172D17"/>
    <w:rsid w:val="001733EE"/>
    <w:rsid w:val="00173D5C"/>
    <w:rsid w:val="001742F6"/>
    <w:rsid w:val="00175E91"/>
    <w:rsid w:val="001768CD"/>
    <w:rsid w:val="00176C30"/>
    <w:rsid w:val="00176EE2"/>
    <w:rsid w:val="0017731C"/>
    <w:rsid w:val="00181331"/>
    <w:rsid w:val="00181577"/>
    <w:rsid w:val="00185578"/>
    <w:rsid w:val="0018596A"/>
    <w:rsid w:val="00190BF4"/>
    <w:rsid w:val="00191407"/>
    <w:rsid w:val="00191BCF"/>
    <w:rsid w:val="00192F7A"/>
    <w:rsid w:val="001936B6"/>
    <w:rsid w:val="00193B62"/>
    <w:rsid w:val="00194600"/>
    <w:rsid w:val="0019521E"/>
    <w:rsid w:val="00196878"/>
    <w:rsid w:val="001A0844"/>
    <w:rsid w:val="001A0CDE"/>
    <w:rsid w:val="001A3869"/>
    <w:rsid w:val="001A6D0C"/>
    <w:rsid w:val="001B0797"/>
    <w:rsid w:val="001B1066"/>
    <w:rsid w:val="001B1741"/>
    <w:rsid w:val="001B260E"/>
    <w:rsid w:val="001B54EA"/>
    <w:rsid w:val="001B59DB"/>
    <w:rsid w:val="001B6FD4"/>
    <w:rsid w:val="001B73F0"/>
    <w:rsid w:val="001B755F"/>
    <w:rsid w:val="001B7DAE"/>
    <w:rsid w:val="001C105F"/>
    <w:rsid w:val="001C1539"/>
    <w:rsid w:val="001C16BF"/>
    <w:rsid w:val="001C18D1"/>
    <w:rsid w:val="001C1F00"/>
    <w:rsid w:val="001C46E4"/>
    <w:rsid w:val="001C472A"/>
    <w:rsid w:val="001C4736"/>
    <w:rsid w:val="001D1EFE"/>
    <w:rsid w:val="001D2225"/>
    <w:rsid w:val="001D37A9"/>
    <w:rsid w:val="001D4BDD"/>
    <w:rsid w:val="001D6780"/>
    <w:rsid w:val="001D70EE"/>
    <w:rsid w:val="001D7536"/>
    <w:rsid w:val="001D7F46"/>
    <w:rsid w:val="001E01A3"/>
    <w:rsid w:val="001E042A"/>
    <w:rsid w:val="001E5856"/>
    <w:rsid w:val="001E5D80"/>
    <w:rsid w:val="001E675A"/>
    <w:rsid w:val="001E7AF4"/>
    <w:rsid w:val="001F014E"/>
    <w:rsid w:val="001F143F"/>
    <w:rsid w:val="001F18A1"/>
    <w:rsid w:val="001F2F3E"/>
    <w:rsid w:val="001F378A"/>
    <w:rsid w:val="001F43A2"/>
    <w:rsid w:val="001F47C7"/>
    <w:rsid w:val="001F52F4"/>
    <w:rsid w:val="00200C09"/>
    <w:rsid w:val="00201B22"/>
    <w:rsid w:val="00201B29"/>
    <w:rsid w:val="00202F4B"/>
    <w:rsid w:val="00205437"/>
    <w:rsid w:val="00205B56"/>
    <w:rsid w:val="00207404"/>
    <w:rsid w:val="002104A9"/>
    <w:rsid w:val="002116E9"/>
    <w:rsid w:val="002118F7"/>
    <w:rsid w:val="00212357"/>
    <w:rsid w:val="002127E1"/>
    <w:rsid w:val="0021374A"/>
    <w:rsid w:val="00215892"/>
    <w:rsid w:val="00215898"/>
    <w:rsid w:val="002202F3"/>
    <w:rsid w:val="0022117D"/>
    <w:rsid w:val="002221A3"/>
    <w:rsid w:val="0022306F"/>
    <w:rsid w:val="00223B6B"/>
    <w:rsid w:val="00224B37"/>
    <w:rsid w:val="00224B4D"/>
    <w:rsid w:val="00225628"/>
    <w:rsid w:val="002263E2"/>
    <w:rsid w:val="00226FC8"/>
    <w:rsid w:val="00227849"/>
    <w:rsid w:val="00230C66"/>
    <w:rsid w:val="00231230"/>
    <w:rsid w:val="00232570"/>
    <w:rsid w:val="0023281A"/>
    <w:rsid w:val="002334FF"/>
    <w:rsid w:val="002337D8"/>
    <w:rsid w:val="0023485F"/>
    <w:rsid w:val="00234C87"/>
    <w:rsid w:val="00235096"/>
    <w:rsid w:val="0023566F"/>
    <w:rsid w:val="002356D9"/>
    <w:rsid w:val="0023629B"/>
    <w:rsid w:val="0023788F"/>
    <w:rsid w:val="00237972"/>
    <w:rsid w:val="0024084B"/>
    <w:rsid w:val="00240B5A"/>
    <w:rsid w:val="00241522"/>
    <w:rsid w:val="00241BF1"/>
    <w:rsid w:val="002424B0"/>
    <w:rsid w:val="00242637"/>
    <w:rsid w:val="00242FA4"/>
    <w:rsid w:val="00247791"/>
    <w:rsid w:val="00250AD3"/>
    <w:rsid w:val="00250FB8"/>
    <w:rsid w:val="00251075"/>
    <w:rsid w:val="00251517"/>
    <w:rsid w:val="002527B6"/>
    <w:rsid w:val="00252CDA"/>
    <w:rsid w:val="002531D3"/>
    <w:rsid w:val="00253B02"/>
    <w:rsid w:val="002544F6"/>
    <w:rsid w:val="002563DA"/>
    <w:rsid w:val="002566E0"/>
    <w:rsid w:val="00257436"/>
    <w:rsid w:val="00257520"/>
    <w:rsid w:val="00257FDF"/>
    <w:rsid w:val="00260D19"/>
    <w:rsid w:val="0026117F"/>
    <w:rsid w:val="002616FF"/>
    <w:rsid w:val="00261E1E"/>
    <w:rsid w:val="00261F4B"/>
    <w:rsid w:val="0026240F"/>
    <w:rsid w:val="00262F83"/>
    <w:rsid w:val="00264944"/>
    <w:rsid w:val="00264DC6"/>
    <w:rsid w:val="00265249"/>
    <w:rsid w:val="00265832"/>
    <w:rsid w:val="00265BAA"/>
    <w:rsid w:val="00265BCC"/>
    <w:rsid w:val="0026761B"/>
    <w:rsid w:val="002713A6"/>
    <w:rsid w:val="002718F3"/>
    <w:rsid w:val="00271D8F"/>
    <w:rsid w:val="00271DBB"/>
    <w:rsid w:val="00271F6A"/>
    <w:rsid w:val="002727C6"/>
    <w:rsid w:val="0027427E"/>
    <w:rsid w:val="002743DC"/>
    <w:rsid w:val="00276167"/>
    <w:rsid w:val="0027720C"/>
    <w:rsid w:val="0027756B"/>
    <w:rsid w:val="00277CC4"/>
    <w:rsid w:val="00280D32"/>
    <w:rsid w:val="0028205E"/>
    <w:rsid w:val="00282101"/>
    <w:rsid w:val="002842C2"/>
    <w:rsid w:val="0028460D"/>
    <w:rsid w:val="00284FC3"/>
    <w:rsid w:val="002859CD"/>
    <w:rsid w:val="002862FC"/>
    <w:rsid w:val="00286BE3"/>
    <w:rsid w:val="002872C3"/>
    <w:rsid w:val="00290E31"/>
    <w:rsid w:val="00291332"/>
    <w:rsid w:val="00293921"/>
    <w:rsid w:val="00295178"/>
    <w:rsid w:val="00295F39"/>
    <w:rsid w:val="00296818"/>
    <w:rsid w:val="0029700A"/>
    <w:rsid w:val="002977A1"/>
    <w:rsid w:val="002A0563"/>
    <w:rsid w:val="002A1F7E"/>
    <w:rsid w:val="002A383A"/>
    <w:rsid w:val="002A4E8B"/>
    <w:rsid w:val="002A506C"/>
    <w:rsid w:val="002A5548"/>
    <w:rsid w:val="002A62C3"/>
    <w:rsid w:val="002A70D3"/>
    <w:rsid w:val="002B0B53"/>
    <w:rsid w:val="002B2B19"/>
    <w:rsid w:val="002B31C1"/>
    <w:rsid w:val="002B463B"/>
    <w:rsid w:val="002B4D21"/>
    <w:rsid w:val="002B75F6"/>
    <w:rsid w:val="002B7C19"/>
    <w:rsid w:val="002C06AB"/>
    <w:rsid w:val="002C0E9B"/>
    <w:rsid w:val="002C4539"/>
    <w:rsid w:val="002C6993"/>
    <w:rsid w:val="002C786B"/>
    <w:rsid w:val="002D1E68"/>
    <w:rsid w:val="002D2811"/>
    <w:rsid w:val="002D3926"/>
    <w:rsid w:val="002D4B8E"/>
    <w:rsid w:val="002D516A"/>
    <w:rsid w:val="002D57A6"/>
    <w:rsid w:val="002D6B78"/>
    <w:rsid w:val="002D7869"/>
    <w:rsid w:val="002E15AE"/>
    <w:rsid w:val="002E17A5"/>
    <w:rsid w:val="002E1A13"/>
    <w:rsid w:val="002E3A13"/>
    <w:rsid w:val="002E442B"/>
    <w:rsid w:val="002E4B73"/>
    <w:rsid w:val="002E51BB"/>
    <w:rsid w:val="002E5AE3"/>
    <w:rsid w:val="002F03AD"/>
    <w:rsid w:val="002F03B4"/>
    <w:rsid w:val="002F1149"/>
    <w:rsid w:val="002F1547"/>
    <w:rsid w:val="002F2CBB"/>
    <w:rsid w:val="002F2E11"/>
    <w:rsid w:val="002F3243"/>
    <w:rsid w:val="002F364D"/>
    <w:rsid w:val="002F4781"/>
    <w:rsid w:val="002F4B03"/>
    <w:rsid w:val="002F55A9"/>
    <w:rsid w:val="002F56C1"/>
    <w:rsid w:val="002F574F"/>
    <w:rsid w:val="002F60AA"/>
    <w:rsid w:val="002F6723"/>
    <w:rsid w:val="002F6764"/>
    <w:rsid w:val="002F70FF"/>
    <w:rsid w:val="00300B06"/>
    <w:rsid w:val="00300E74"/>
    <w:rsid w:val="00301517"/>
    <w:rsid w:val="003019AB"/>
    <w:rsid w:val="0030275F"/>
    <w:rsid w:val="00303AA4"/>
    <w:rsid w:val="00303EDF"/>
    <w:rsid w:val="00303F3A"/>
    <w:rsid w:val="003048D6"/>
    <w:rsid w:val="003066CE"/>
    <w:rsid w:val="00307287"/>
    <w:rsid w:val="00307C15"/>
    <w:rsid w:val="00310735"/>
    <w:rsid w:val="00311BD7"/>
    <w:rsid w:val="003131AA"/>
    <w:rsid w:val="003135DE"/>
    <w:rsid w:val="00313A3C"/>
    <w:rsid w:val="00314577"/>
    <w:rsid w:val="00314635"/>
    <w:rsid w:val="003166AA"/>
    <w:rsid w:val="00317952"/>
    <w:rsid w:val="00317A63"/>
    <w:rsid w:val="00317F49"/>
    <w:rsid w:val="003207EB"/>
    <w:rsid w:val="00320D2A"/>
    <w:rsid w:val="00321302"/>
    <w:rsid w:val="00321BA1"/>
    <w:rsid w:val="00321BC4"/>
    <w:rsid w:val="00321E20"/>
    <w:rsid w:val="003228A8"/>
    <w:rsid w:val="00322F4C"/>
    <w:rsid w:val="00323DB3"/>
    <w:rsid w:val="00325680"/>
    <w:rsid w:val="00326E1C"/>
    <w:rsid w:val="0033026A"/>
    <w:rsid w:val="00330B25"/>
    <w:rsid w:val="00330E87"/>
    <w:rsid w:val="00331E6E"/>
    <w:rsid w:val="00331EA1"/>
    <w:rsid w:val="003330F2"/>
    <w:rsid w:val="003332BF"/>
    <w:rsid w:val="00334A34"/>
    <w:rsid w:val="00334F6D"/>
    <w:rsid w:val="00335416"/>
    <w:rsid w:val="00340BF4"/>
    <w:rsid w:val="00340C1E"/>
    <w:rsid w:val="00342C0C"/>
    <w:rsid w:val="003433A3"/>
    <w:rsid w:val="003434A2"/>
    <w:rsid w:val="003450C2"/>
    <w:rsid w:val="00345843"/>
    <w:rsid w:val="00345D61"/>
    <w:rsid w:val="0035090C"/>
    <w:rsid w:val="00350FA1"/>
    <w:rsid w:val="0035134E"/>
    <w:rsid w:val="00351D6C"/>
    <w:rsid w:val="00352304"/>
    <w:rsid w:val="003524FA"/>
    <w:rsid w:val="00355EF1"/>
    <w:rsid w:val="0035606C"/>
    <w:rsid w:val="0035677A"/>
    <w:rsid w:val="00356E83"/>
    <w:rsid w:val="003607EC"/>
    <w:rsid w:val="00360AD7"/>
    <w:rsid w:val="00360C83"/>
    <w:rsid w:val="00363C57"/>
    <w:rsid w:val="003649EA"/>
    <w:rsid w:val="003671FE"/>
    <w:rsid w:val="003672F5"/>
    <w:rsid w:val="003675EC"/>
    <w:rsid w:val="00367E0E"/>
    <w:rsid w:val="00370B5F"/>
    <w:rsid w:val="00373075"/>
    <w:rsid w:val="003736D8"/>
    <w:rsid w:val="0037385C"/>
    <w:rsid w:val="003740E0"/>
    <w:rsid w:val="003743A8"/>
    <w:rsid w:val="00374462"/>
    <w:rsid w:val="003748DC"/>
    <w:rsid w:val="003751C0"/>
    <w:rsid w:val="00375E5A"/>
    <w:rsid w:val="003760B9"/>
    <w:rsid w:val="003778B1"/>
    <w:rsid w:val="00380A7E"/>
    <w:rsid w:val="003813D1"/>
    <w:rsid w:val="0038306D"/>
    <w:rsid w:val="00383715"/>
    <w:rsid w:val="00385087"/>
    <w:rsid w:val="0038564D"/>
    <w:rsid w:val="00385837"/>
    <w:rsid w:val="00390733"/>
    <w:rsid w:val="00393EEE"/>
    <w:rsid w:val="00394222"/>
    <w:rsid w:val="003953D5"/>
    <w:rsid w:val="003A122A"/>
    <w:rsid w:val="003A1618"/>
    <w:rsid w:val="003A3E67"/>
    <w:rsid w:val="003A4231"/>
    <w:rsid w:val="003A491C"/>
    <w:rsid w:val="003A4BD0"/>
    <w:rsid w:val="003A5C5F"/>
    <w:rsid w:val="003A6404"/>
    <w:rsid w:val="003B048A"/>
    <w:rsid w:val="003B07FD"/>
    <w:rsid w:val="003B0A52"/>
    <w:rsid w:val="003B25EF"/>
    <w:rsid w:val="003B3D55"/>
    <w:rsid w:val="003B4A54"/>
    <w:rsid w:val="003B5AAA"/>
    <w:rsid w:val="003B5B79"/>
    <w:rsid w:val="003B5DD5"/>
    <w:rsid w:val="003B67DF"/>
    <w:rsid w:val="003B6E98"/>
    <w:rsid w:val="003C0480"/>
    <w:rsid w:val="003C1703"/>
    <w:rsid w:val="003C1F0B"/>
    <w:rsid w:val="003C29CA"/>
    <w:rsid w:val="003C2E27"/>
    <w:rsid w:val="003C3C95"/>
    <w:rsid w:val="003C3FEE"/>
    <w:rsid w:val="003C7A01"/>
    <w:rsid w:val="003C7B03"/>
    <w:rsid w:val="003D0207"/>
    <w:rsid w:val="003D0295"/>
    <w:rsid w:val="003D2615"/>
    <w:rsid w:val="003D453F"/>
    <w:rsid w:val="003D72EB"/>
    <w:rsid w:val="003D7970"/>
    <w:rsid w:val="003E0013"/>
    <w:rsid w:val="003E00BA"/>
    <w:rsid w:val="003E02D3"/>
    <w:rsid w:val="003E04E0"/>
    <w:rsid w:val="003E2183"/>
    <w:rsid w:val="003E24D7"/>
    <w:rsid w:val="003E2781"/>
    <w:rsid w:val="003E2824"/>
    <w:rsid w:val="003E3D25"/>
    <w:rsid w:val="003E3E1E"/>
    <w:rsid w:val="003E3E63"/>
    <w:rsid w:val="003E4613"/>
    <w:rsid w:val="003E4928"/>
    <w:rsid w:val="003E5304"/>
    <w:rsid w:val="003E542E"/>
    <w:rsid w:val="003E78B2"/>
    <w:rsid w:val="003F0569"/>
    <w:rsid w:val="003F0E17"/>
    <w:rsid w:val="003F52AA"/>
    <w:rsid w:val="003F613D"/>
    <w:rsid w:val="003F69DE"/>
    <w:rsid w:val="003F75B4"/>
    <w:rsid w:val="003F75F4"/>
    <w:rsid w:val="004038D3"/>
    <w:rsid w:val="00403EC1"/>
    <w:rsid w:val="00404D13"/>
    <w:rsid w:val="0040623A"/>
    <w:rsid w:val="0040652A"/>
    <w:rsid w:val="00406ADA"/>
    <w:rsid w:val="00406D66"/>
    <w:rsid w:val="004101D4"/>
    <w:rsid w:val="004118FE"/>
    <w:rsid w:val="00412196"/>
    <w:rsid w:val="0041314F"/>
    <w:rsid w:val="00413DC3"/>
    <w:rsid w:val="00415AFB"/>
    <w:rsid w:val="00415B40"/>
    <w:rsid w:val="00415D00"/>
    <w:rsid w:val="00417281"/>
    <w:rsid w:val="0042061E"/>
    <w:rsid w:val="00421D0A"/>
    <w:rsid w:val="004231CF"/>
    <w:rsid w:val="00423E8E"/>
    <w:rsid w:val="00423E98"/>
    <w:rsid w:val="00425DCF"/>
    <w:rsid w:val="00427440"/>
    <w:rsid w:val="00427B5F"/>
    <w:rsid w:val="004301EA"/>
    <w:rsid w:val="00430876"/>
    <w:rsid w:val="0043104F"/>
    <w:rsid w:val="004314B6"/>
    <w:rsid w:val="0043178A"/>
    <w:rsid w:val="004324A7"/>
    <w:rsid w:val="00432586"/>
    <w:rsid w:val="00432BF2"/>
    <w:rsid w:val="00433436"/>
    <w:rsid w:val="004335CB"/>
    <w:rsid w:val="00433994"/>
    <w:rsid w:val="0043410B"/>
    <w:rsid w:val="00434AB6"/>
    <w:rsid w:val="00435325"/>
    <w:rsid w:val="00435873"/>
    <w:rsid w:val="00435D35"/>
    <w:rsid w:val="00440198"/>
    <w:rsid w:val="00440576"/>
    <w:rsid w:val="00441958"/>
    <w:rsid w:val="00442658"/>
    <w:rsid w:val="00443428"/>
    <w:rsid w:val="00443D74"/>
    <w:rsid w:val="0044545A"/>
    <w:rsid w:val="00445ED7"/>
    <w:rsid w:val="004467D1"/>
    <w:rsid w:val="00446B0C"/>
    <w:rsid w:val="004508F3"/>
    <w:rsid w:val="004514CA"/>
    <w:rsid w:val="00451502"/>
    <w:rsid w:val="004521F7"/>
    <w:rsid w:val="00453629"/>
    <w:rsid w:val="00453785"/>
    <w:rsid w:val="00453A14"/>
    <w:rsid w:val="00453BDA"/>
    <w:rsid w:val="004545C8"/>
    <w:rsid w:val="004549CD"/>
    <w:rsid w:val="0045561A"/>
    <w:rsid w:val="00455F55"/>
    <w:rsid w:val="0045671F"/>
    <w:rsid w:val="004570CA"/>
    <w:rsid w:val="00457613"/>
    <w:rsid w:val="00457E81"/>
    <w:rsid w:val="0046045F"/>
    <w:rsid w:val="004606AA"/>
    <w:rsid w:val="00460871"/>
    <w:rsid w:val="004608DD"/>
    <w:rsid w:val="00460BB1"/>
    <w:rsid w:val="0046124F"/>
    <w:rsid w:val="004614AC"/>
    <w:rsid w:val="0046304A"/>
    <w:rsid w:val="004640C1"/>
    <w:rsid w:val="00464D3D"/>
    <w:rsid w:val="004668D1"/>
    <w:rsid w:val="0046771B"/>
    <w:rsid w:val="00470C96"/>
    <w:rsid w:val="00470FAD"/>
    <w:rsid w:val="00472245"/>
    <w:rsid w:val="0047252E"/>
    <w:rsid w:val="00474024"/>
    <w:rsid w:val="00475474"/>
    <w:rsid w:val="00475928"/>
    <w:rsid w:val="0048165F"/>
    <w:rsid w:val="00481800"/>
    <w:rsid w:val="004829A9"/>
    <w:rsid w:val="00483975"/>
    <w:rsid w:val="00484520"/>
    <w:rsid w:val="00484A7E"/>
    <w:rsid w:val="00485374"/>
    <w:rsid w:val="004853A8"/>
    <w:rsid w:val="00486423"/>
    <w:rsid w:val="004906AE"/>
    <w:rsid w:val="00491032"/>
    <w:rsid w:val="00492641"/>
    <w:rsid w:val="00493D66"/>
    <w:rsid w:val="0049422F"/>
    <w:rsid w:val="004943DF"/>
    <w:rsid w:val="004A442E"/>
    <w:rsid w:val="004A5515"/>
    <w:rsid w:val="004A5F4A"/>
    <w:rsid w:val="004A6FB7"/>
    <w:rsid w:val="004B1D4F"/>
    <w:rsid w:val="004B55EE"/>
    <w:rsid w:val="004B57F4"/>
    <w:rsid w:val="004B62F3"/>
    <w:rsid w:val="004B7A2F"/>
    <w:rsid w:val="004C0308"/>
    <w:rsid w:val="004C0882"/>
    <w:rsid w:val="004C0961"/>
    <w:rsid w:val="004C38DB"/>
    <w:rsid w:val="004C48E6"/>
    <w:rsid w:val="004C501D"/>
    <w:rsid w:val="004C5E8D"/>
    <w:rsid w:val="004C6E5D"/>
    <w:rsid w:val="004C7628"/>
    <w:rsid w:val="004C7823"/>
    <w:rsid w:val="004D06F5"/>
    <w:rsid w:val="004D0CF4"/>
    <w:rsid w:val="004D0EE1"/>
    <w:rsid w:val="004D1BD3"/>
    <w:rsid w:val="004D202A"/>
    <w:rsid w:val="004D2E4C"/>
    <w:rsid w:val="004D39D7"/>
    <w:rsid w:val="004D3A54"/>
    <w:rsid w:val="004D3C5D"/>
    <w:rsid w:val="004D4088"/>
    <w:rsid w:val="004D52CF"/>
    <w:rsid w:val="004D6232"/>
    <w:rsid w:val="004E05AD"/>
    <w:rsid w:val="004E2791"/>
    <w:rsid w:val="004E29BC"/>
    <w:rsid w:val="004E2BFA"/>
    <w:rsid w:val="004E3E47"/>
    <w:rsid w:val="004E4FBA"/>
    <w:rsid w:val="004E6EB3"/>
    <w:rsid w:val="004F01D0"/>
    <w:rsid w:val="004F0B3D"/>
    <w:rsid w:val="004F1547"/>
    <w:rsid w:val="004F21C8"/>
    <w:rsid w:val="004F48CA"/>
    <w:rsid w:val="004F500A"/>
    <w:rsid w:val="004F53B8"/>
    <w:rsid w:val="004F543D"/>
    <w:rsid w:val="004F5846"/>
    <w:rsid w:val="004F6147"/>
    <w:rsid w:val="004F79AE"/>
    <w:rsid w:val="005004EC"/>
    <w:rsid w:val="005011E7"/>
    <w:rsid w:val="00501560"/>
    <w:rsid w:val="00501AAC"/>
    <w:rsid w:val="005027E2"/>
    <w:rsid w:val="00505637"/>
    <w:rsid w:val="00505F3A"/>
    <w:rsid w:val="005067B6"/>
    <w:rsid w:val="005067D0"/>
    <w:rsid w:val="005071D7"/>
    <w:rsid w:val="0051008D"/>
    <w:rsid w:val="0051135B"/>
    <w:rsid w:val="005116E5"/>
    <w:rsid w:val="00511733"/>
    <w:rsid w:val="0051517D"/>
    <w:rsid w:val="00516676"/>
    <w:rsid w:val="00516B63"/>
    <w:rsid w:val="00521846"/>
    <w:rsid w:val="00523153"/>
    <w:rsid w:val="0052379C"/>
    <w:rsid w:val="0052558E"/>
    <w:rsid w:val="00526045"/>
    <w:rsid w:val="005304F9"/>
    <w:rsid w:val="00530B8A"/>
    <w:rsid w:val="0053133A"/>
    <w:rsid w:val="00531A7C"/>
    <w:rsid w:val="00531C13"/>
    <w:rsid w:val="00532FE7"/>
    <w:rsid w:val="00533DD0"/>
    <w:rsid w:val="00534822"/>
    <w:rsid w:val="00535111"/>
    <w:rsid w:val="00536AA8"/>
    <w:rsid w:val="00537C3E"/>
    <w:rsid w:val="00540221"/>
    <w:rsid w:val="005411D6"/>
    <w:rsid w:val="00541CDC"/>
    <w:rsid w:val="00541FBA"/>
    <w:rsid w:val="00544428"/>
    <w:rsid w:val="005523ED"/>
    <w:rsid w:val="00552A71"/>
    <w:rsid w:val="00554C21"/>
    <w:rsid w:val="00554F25"/>
    <w:rsid w:val="005562FD"/>
    <w:rsid w:val="005573E1"/>
    <w:rsid w:val="00557FAB"/>
    <w:rsid w:val="00560A5D"/>
    <w:rsid w:val="00560FB2"/>
    <w:rsid w:val="00562196"/>
    <w:rsid w:val="005625DD"/>
    <w:rsid w:val="005627CD"/>
    <w:rsid w:val="0056375A"/>
    <w:rsid w:val="00563A01"/>
    <w:rsid w:val="00563C54"/>
    <w:rsid w:val="00565626"/>
    <w:rsid w:val="00566379"/>
    <w:rsid w:val="00566D59"/>
    <w:rsid w:val="00567C6A"/>
    <w:rsid w:val="005702B2"/>
    <w:rsid w:val="0057036F"/>
    <w:rsid w:val="005710C4"/>
    <w:rsid w:val="00571DEB"/>
    <w:rsid w:val="00571EC2"/>
    <w:rsid w:val="00572022"/>
    <w:rsid w:val="00573EEC"/>
    <w:rsid w:val="00577005"/>
    <w:rsid w:val="005770E7"/>
    <w:rsid w:val="00577BAC"/>
    <w:rsid w:val="00580439"/>
    <w:rsid w:val="00580DEB"/>
    <w:rsid w:val="0058111D"/>
    <w:rsid w:val="00581F84"/>
    <w:rsid w:val="005827A3"/>
    <w:rsid w:val="00582A37"/>
    <w:rsid w:val="005830AF"/>
    <w:rsid w:val="00583BDE"/>
    <w:rsid w:val="00584E79"/>
    <w:rsid w:val="00585928"/>
    <w:rsid w:val="00586A57"/>
    <w:rsid w:val="00587651"/>
    <w:rsid w:val="00587A52"/>
    <w:rsid w:val="00587BE9"/>
    <w:rsid w:val="00591700"/>
    <w:rsid w:val="005947D9"/>
    <w:rsid w:val="00594DAF"/>
    <w:rsid w:val="0059646F"/>
    <w:rsid w:val="00596A81"/>
    <w:rsid w:val="00596ADE"/>
    <w:rsid w:val="00597528"/>
    <w:rsid w:val="005A1A86"/>
    <w:rsid w:val="005A1DA4"/>
    <w:rsid w:val="005A2B8D"/>
    <w:rsid w:val="005A365C"/>
    <w:rsid w:val="005A3FE0"/>
    <w:rsid w:val="005A4910"/>
    <w:rsid w:val="005A4EA2"/>
    <w:rsid w:val="005A5D88"/>
    <w:rsid w:val="005A6A9B"/>
    <w:rsid w:val="005A6F3E"/>
    <w:rsid w:val="005A767D"/>
    <w:rsid w:val="005A7DC4"/>
    <w:rsid w:val="005B01B3"/>
    <w:rsid w:val="005B05A4"/>
    <w:rsid w:val="005B09CE"/>
    <w:rsid w:val="005B255D"/>
    <w:rsid w:val="005B31FD"/>
    <w:rsid w:val="005B419D"/>
    <w:rsid w:val="005B4DA5"/>
    <w:rsid w:val="005B4EF8"/>
    <w:rsid w:val="005C0023"/>
    <w:rsid w:val="005C0630"/>
    <w:rsid w:val="005C0AE8"/>
    <w:rsid w:val="005C2973"/>
    <w:rsid w:val="005C297F"/>
    <w:rsid w:val="005C2B7D"/>
    <w:rsid w:val="005C32FD"/>
    <w:rsid w:val="005C5A76"/>
    <w:rsid w:val="005C5E2C"/>
    <w:rsid w:val="005D02F8"/>
    <w:rsid w:val="005D0671"/>
    <w:rsid w:val="005D2C32"/>
    <w:rsid w:val="005D2E9E"/>
    <w:rsid w:val="005D6D00"/>
    <w:rsid w:val="005E0077"/>
    <w:rsid w:val="005E23DC"/>
    <w:rsid w:val="005E31AB"/>
    <w:rsid w:val="005E3718"/>
    <w:rsid w:val="005E3857"/>
    <w:rsid w:val="005E3E0D"/>
    <w:rsid w:val="005E464D"/>
    <w:rsid w:val="005E4AD1"/>
    <w:rsid w:val="005E5109"/>
    <w:rsid w:val="005E5243"/>
    <w:rsid w:val="005E5BF0"/>
    <w:rsid w:val="005E5ED1"/>
    <w:rsid w:val="005E790F"/>
    <w:rsid w:val="005F0207"/>
    <w:rsid w:val="005F274C"/>
    <w:rsid w:val="005F3BA8"/>
    <w:rsid w:val="005F3BFF"/>
    <w:rsid w:val="005F5418"/>
    <w:rsid w:val="005F578A"/>
    <w:rsid w:val="00600A4F"/>
    <w:rsid w:val="006015D0"/>
    <w:rsid w:val="00605280"/>
    <w:rsid w:val="006054D5"/>
    <w:rsid w:val="006069E7"/>
    <w:rsid w:val="00606C53"/>
    <w:rsid w:val="006106C9"/>
    <w:rsid w:val="00610A60"/>
    <w:rsid w:val="00610FD5"/>
    <w:rsid w:val="0061177F"/>
    <w:rsid w:val="00611913"/>
    <w:rsid w:val="00612814"/>
    <w:rsid w:val="006140AA"/>
    <w:rsid w:val="00614AE9"/>
    <w:rsid w:val="00615266"/>
    <w:rsid w:val="006153C7"/>
    <w:rsid w:val="00617FFD"/>
    <w:rsid w:val="00622D46"/>
    <w:rsid w:val="00622E91"/>
    <w:rsid w:val="00625166"/>
    <w:rsid w:val="00626447"/>
    <w:rsid w:val="0062660B"/>
    <w:rsid w:val="00630AE2"/>
    <w:rsid w:val="00630C15"/>
    <w:rsid w:val="006319B7"/>
    <w:rsid w:val="00632FBB"/>
    <w:rsid w:val="006336E3"/>
    <w:rsid w:val="00633D51"/>
    <w:rsid w:val="006348CE"/>
    <w:rsid w:val="006352CB"/>
    <w:rsid w:val="00635ABC"/>
    <w:rsid w:val="00636C97"/>
    <w:rsid w:val="00640622"/>
    <w:rsid w:val="00640AB1"/>
    <w:rsid w:val="00640ADB"/>
    <w:rsid w:val="00640C0A"/>
    <w:rsid w:val="00641F30"/>
    <w:rsid w:val="0064341C"/>
    <w:rsid w:val="00643FAD"/>
    <w:rsid w:val="006447BB"/>
    <w:rsid w:val="0064505C"/>
    <w:rsid w:val="00645866"/>
    <w:rsid w:val="00646106"/>
    <w:rsid w:val="00646873"/>
    <w:rsid w:val="006473F7"/>
    <w:rsid w:val="006501F0"/>
    <w:rsid w:val="00651686"/>
    <w:rsid w:val="006517BA"/>
    <w:rsid w:val="006536D6"/>
    <w:rsid w:val="00656A21"/>
    <w:rsid w:val="00657884"/>
    <w:rsid w:val="00657C37"/>
    <w:rsid w:val="00660A58"/>
    <w:rsid w:val="006624DB"/>
    <w:rsid w:val="006632B3"/>
    <w:rsid w:val="00663374"/>
    <w:rsid w:val="00663528"/>
    <w:rsid w:val="00664DE3"/>
    <w:rsid w:val="006655A7"/>
    <w:rsid w:val="00665A7A"/>
    <w:rsid w:val="00667D1D"/>
    <w:rsid w:val="00667E6F"/>
    <w:rsid w:val="00670633"/>
    <w:rsid w:val="006712BB"/>
    <w:rsid w:val="0067315B"/>
    <w:rsid w:val="0067405F"/>
    <w:rsid w:val="00675524"/>
    <w:rsid w:val="0067565F"/>
    <w:rsid w:val="006764AA"/>
    <w:rsid w:val="00676971"/>
    <w:rsid w:val="00677481"/>
    <w:rsid w:val="006779EF"/>
    <w:rsid w:val="00681FE6"/>
    <w:rsid w:val="006821FD"/>
    <w:rsid w:val="00682270"/>
    <w:rsid w:val="0068284A"/>
    <w:rsid w:val="0068299C"/>
    <w:rsid w:val="006850E5"/>
    <w:rsid w:val="00686BE1"/>
    <w:rsid w:val="00687220"/>
    <w:rsid w:val="00687320"/>
    <w:rsid w:val="00690036"/>
    <w:rsid w:val="00690530"/>
    <w:rsid w:val="006918DD"/>
    <w:rsid w:val="00691A72"/>
    <w:rsid w:val="00693160"/>
    <w:rsid w:val="0069407F"/>
    <w:rsid w:val="006946B2"/>
    <w:rsid w:val="006948FF"/>
    <w:rsid w:val="00695043"/>
    <w:rsid w:val="00695AB2"/>
    <w:rsid w:val="006A0615"/>
    <w:rsid w:val="006A121C"/>
    <w:rsid w:val="006A1F5F"/>
    <w:rsid w:val="006A2010"/>
    <w:rsid w:val="006A2CB3"/>
    <w:rsid w:val="006A50E0"/>
    <w:rsid w:val="006A54E8"/>
    <w:rsid w:val="006A6D44"/>
    <w:rsid w:val="006A755D"/>
    <w:rsid w:val="006A7E36"/>
    <w:rsid w:val="006A7FE9"/>
    <w:rsid w:val="006B000C"/>
    <w:rsid w:val="006B177C"/>
    <w:rsid w:val="006B1961"/>
    <w:rsid w:val="006B1CC0"/>
    <w:rsid w:val="006B1E20"/>
    <w:rsid w:val="006B2721"/>
    <w:rsid w:val="006B3F81"/>
    <w:rsid w:val="006B4A98"/>
    <w:rsid w:val="006B597C"/>
    <w:rsid w:val="006C04D7"/>
    <w:rsid w:val="006C0DF5"/>
    <w:rsid w:val="006C1FB9"/>
    <w:rsid w:val="006C2C9F"/>
    <w:rsid w:val="006C4C36"/>
    <w:rsid w:val="006C53B8"/>
    <w:rsid w:val="006C54BA"/>
    <w:rsid w:val="006C5CB3"/>
    <w:rsid w:val="006C6D1A"/>
    <w:rsid w:val="006C7313"/>
    <w:rsid w:val="006D1ED7"/>
    <w:rsid w:val="006D1EDB"/>
    <w:rsid w:val="006D2BEC"/>
    <w:rsid w:val="006D35EB"/>
    <w:rsid w:val="006D3DB3"/>
    <w:rsid w:val="006D4032"/>
    <w:rsid w:val="006D5338"/>
    <w:rsid w:val="006D567B"/>
    <w:rsid w:val="006D5942"/>
    <w:rsid w:val="006D5C30"/>
    <w:rsid w:val="006D63D0"/>
    <w:rsid w:val="006D658C"/>
    <w:rsid w:val="006E04E7"/>
    <w:rsid w:val="006E0CFF"/>
    <w:rsid w:val="006E23FC"/>
    <w:rsid w:val="006E2595"/>
    <w:rsid w:val="006E25CD"/>
    <w:rsid w:val="006E29D8"/>
    <w:rsid w:val="006E4200"/>
    <w:rsid w:val="006E498F"/>
    <w:rsid w:val="006E6159"/>
    <w:rsid w:val="006E65E0"/>
    <w:rsid w:val="006E74E4"/>
    <w:rsid w:val="006F1A43"/>
    <w:rsid w:val="006F455D"/>
    <w:rsid w:val="006F4C31"/>
    <w:rsid w:val="006F520F"/>
    <w:rsid w:val="006F6804"/>
    <w:rsid w:val="006F6EAD"/>
    <w:rsid w:val="006F6FAF"/>
    <w:rsid w:val="00700A7B"/>
    <w:rsid w:val="00701E8E"/>
    <w:rsid w:val="00702521"/>
    <w:rsid w:val="00702640"/>
    <w:rsid w:val="00703A55"/>
    <w:rsid w:val="00703CEE"/>
    <w:rsid w:val="00705879"/>
    <w:rsid w:val="007065D1"/>
    <w:rsid w:val="00706975"/>
    <w:rsid w:val="00707DE5"/>
    <w:rsid w:val="00707F87"/>
    <w:rsid w:val="00710F89"/>
    <w:rsid w:val="00712081"/>
    <w:rsid w:val="00714DEA"/>
    <w:rsid w:val="00715459"/>
    <w:rsid w:val="0072214A"/>
    <w:rsid w:val="007226DA"/>
    <w:rsid w:val="00722E05"/>
    <w:rsid w:val="00724125"/>
    <w:rsid w:val="00727D04"/>
    <w:rsid w:val="00730A1B"/>
    <w:rsid w:val="007325E8"/>
    <w:rsid w:val="007327FC"/>
    <w:rsid w:val="00732ED1"/>
    <w:rsid w:val="00732EFA"/>
    <w:rsid w:val="00733F02"/>
    <w:rsid w:val="007343B8"/>
    <w:rsid w:val="00734DF9"/>
    <w:rsid w:val="00735145"/>
    <w:rsid w:val="007355D5"/>
    <w:rsid w:val="007359FA"/>
    <w:rsid w:val="00736991"/>
    <w:rsid w:val="007379A1"/>
    <w:rsid w:val="007430D8"/>
    <w:rsid w:val="007432AE"/>
    <w:rsid w:val="0074361B"/>
    <w:rsid w:val="00744074"/>
    <w:rsid w:val="007442CD"/>
    <w:rsid w:val="00744957"/>
    <w:rsid w:val="0074500A"/>
    <w:rsid w:val="00746071"/>
    <w:rsid w:val="007461AC"/>
    <w:rsid w:val="00747718"/>
    <w:rsid w:val="00750129"/>
    <w:rsid w:val="00750417"/>
    <w:rsid w:val="007516A0"/>
    <w:rsid w:val="00752635"/>
    <w:rsid w:val="00752675"/>
    <w:rsid w:val="00752E18"/>
    <w:rsid w:val="00752F07"/>
    <w:rsid w:val="007530E9"/>
    <w:rsid w:val="00754100"/>
    <w:rsid w:val="00754433"/>
    <w:rsid w:val="0076067C"/>
    <w:rsid w:val="00760A75"/>
    <w:rsid w:val="00761A68"/>
    <w:rsid w:val="00762F37"/>
    <w:rsid w:val="00763A72"/>
    <w:rsid w:val="00764B5F"/>
    <w:rsid w:val="00764E00"/>
    <w:rsid w:val="007669B4"/>
    <w:rsid w:val="007670A6"/>
    <w:rsid w:val="007671B2"/>
    <w:rsid w:val="00770141"/>
    <w:rsid w:val="00770833"/>
    <w:rsid w:val="00770996"/>
    <w:rsid w:val="007712DC"/>
    <w:rsid w:val="0077139D"/>
    <w:rsid w:val="007733D0"/>
    <w:rsid w:val="00773697"/>
    <w:rsid w:val="007745B4"/>
    <w:rsid w:val="00777343"/>
    <w:rsid w:val="00777957"/>
    <w:rsid w:val="00780549"/>
    <w:rsid w:val="00780917"/>
    <w:rsid w:val="00780A99"/>
    <w:rsid w:val="00781F78"/>
    <w:rsid w:val="007821A0"/>
    <w:rsid w:val="0078221D"/>
    <w:rsid w:val="00782A1C"/>
    <w:rsid w:val="00783707"/>
    <w:rsid w:val="007838FB"/>
    <w:rsid w:val="007844DE"/>
    <w:rsid w:val="00785ACC"/>
    <w:rsid w:val="00786289"/>
    <w:rsid w:val="00786853"/>
    <w:rsid w:val="00786A26"/>
    <w:rsid w:val="0079081B"/>
    <w:rsid w:val="007917D2"/>
    <w:rsid w:val="00791891"/>
    <w:rsid w:val="00791A6E"/>
    <w:rsid w:val="00791BB4"/>
    <w:rsid w:val="00792253"/>
    <w:rsid w:val="00792357"/>
    <w:rsid w:val="00792B57"/>
    <w:rsid w:val="00793F2F"/>
    <w:rsid w:val="00794C0C"/>
    <w:rsid w:val="00795B64"/>
    <w:rsid w:val="00796799"/>
    <w:rsid w:val="007968ED"/>
    <w:rsid w:val="00797962"/>
    <w:rsid w:val="007A0A6D"/>
    <w:rsid w:val="007A1237"/>
    <w:rsid w:val="007A1FD3"/>
    <w:rsid w:val="007A27A6"/>
    <w:rsid w:val="007A2956"/>
    <w:rsid w:val="007A348B"/>
    <w:rsid w:val="007A3C30"/>
    <w:rsid w:val="007A67D1"/>
    <w:rsid w:val="007A7524"/>
    <w:rsid w:val="007B01DE"/>
    <w:rsid w:val="007B033F"/>
    <w:rsid w:val="007B0A86"/>
    <w:rsid w:val="007B0E43"/>
    <w:rsid w:val="007B2575"/>
    <w:rsid w:val="007B370E"/>
    <w:rsid w:val="007B3C3C"/>
    <w:rsid w:val="007B460F"/>
    <w:rsid w:val="007B4B2B"/>
    <w:rsid w:val="007B56A2"/>
    <w:rsid w:val="007B5F7A"/>
    <w:rsid w:val="007B600F"/>
    <w:rsid w:val="007B799B"/>
    <w:rsid w:val="007C01B0"/>
    <w:rsid w:val="007C0473"/>
    <w:rsid w:val="007C0F4D"/>
    <w:rsid w:val="007C1CD2"/>
    <w:rsid w:val="007C2081"/>
    <w:rsid w:val="007C2477"/>
    <w:rsid w:val="007C3619"/>
    <w:rsid w:val="007C6C39"/>
    <w:rsid w:val="007C75FD"/>
    <w:rsid w:val="007C7927"/>
    <w:rsid w:val="007C7B2C"/>
    <w:rsid w:val="007D020A"/>
    <w:rsid w:val="007D067D"/>
    <w:rsid w:val="007D15B7"/>
    <w:rsid w:val="007D1E1E"/>
    <w:rsid w:val="007D32D7"/>
    <w:rsid w:val="007D49ED"/>
    <w:rsid w:val="007D4FDA"/>
    <w:rsid w:val="007D52EE"/>
    <w:rsid w:val="007D70F7"/>
    <w:rsid w:val="007E0AFD"/>
    <w:rsid w:val="007E1737"/>
    <w:rsid w:val="007E1EE6"/>
    <w:rsid w:val="007E3694"/>
    <w:rsid w:val="007E3BD7"/>
    <w:rsid w:val="007E5AFF"/>
    <w:rsid w:val="007E6634"/>
    <w:rsid w:val="007E7B6C"/>
    <w:rsid w:val="007F0D78"/>
    <w:rsid w:val="007F1480"/>
    <w:rsid w:val="007F1C16"/>
    <w:rsid w:val="007F28AA"/>
    <w:rsid w:val="007F5468"/>
    <w:rsid w:val="007F5738"/>
    <w:rsid w:val="007F6269"/>
    <w:rsid w:val="0080159F"/>
    <w:rsid w:val="00801719"/>
    <w:rsid w:val="00801939"/>
    <w:rsid w:val="00802076"/>
    <w:rsid w:val="008036D0"/>
    <w:rsid w:val="0080450C"/>
    <w:rsid w:val="00804AC7"/>
    <w:rsid w:val="00805AA0"/>
    <w:rsid w:val="00806120"/>
    <w:rsid w:val="008062C7"/>
    <w:rsid w:val="0080662B"/>
    <w:rsid w:val="0080667F"/>
    <w:rsid w:val="008107A0"/>
    <w:rsid w:val="00810CFD"/>
    <w:rsid w:val="00810F32"/>
    <w:rsid w:val="00811FF9"/>
    <w:rsid w:val="008124E3"/>
    <w:rsid w:val="00812D49"/>
    <w:rsid w:val="00812D9E"/>
    <w:rsid w:val="00813591"/>
    <w:rsid w:val="0081418A"/>
    <w:rsid w:val="0081490A"/>
    <w:rsid w:val="00814AC4"/>
    <w:rsid w:val="00814DFE"/>
    <w:rsid w:val="00815BC9"/>
    <w:rsid w:val="00815E54"/>
    <w:rsid w:val="00820A8E"/>
    <w:rsid w:val="00821981"/>
    <w:rsid w:val="0082314B"/>
    <w:rsid w:val="00823AC0"/>
    <w:rsid w:val="008244A4"/>
    <w:rsid w:val="00825590"/>
    <w:rsid w:val="0082760C"/>
    <w:rsid w:val="00827730"/>
    <w:rsid w:val="00827A2E"/>
    <w:rsid w:val="00830434"/>
    <w:rsid w:val="00830CED"/>
    <w:rsid w:val="00830CFD"/>
    <w:rsid w:val="00831184"/>
    <w:rsid w:val="00832504"/>
    <w:rsid w:val="008326E0"/>
    <w:rsid w:val="00832D18"/>
    <w:rsid w:val="00833941"/>
    <w:rsid w:val="00835460"/>
    <w:rsid w:val="00835D89"/>
    <w:rsid w:val="00836ABE"/>
    <w:rsid w:val="00840BD6"/>
    <w:rsid w:val="00841AB9"/>
    <w:rsid w:val="008426C2"/>
    <w:rsid w:val="00842D60"/>
    <w:rsid w:val="008432E5"/>
    <w:rsid w:val="00843C05"/>
    <w:rsid w:val="008444E5"/>
    <w:rsid w:val="0084465D"/>
    <w:rsid w:val="008449E4"/>
    <w:rsid w:val="008464E2"/>
    <w:rsid w:val="00847BED"/>
    <w:rsid w:val="00850056"/>
    <w:rsid w:val="008500CE"/>
    <w:rsid w:val="00852D2E"/>
    <w:rsid w:val="0085466E"/>
    <w:rsid w:val="0086056B"/>
    <w:rsid w:val="00860B1B"/>
    <w:rsid w:val="008622DD"/>
    <w:rsid w:val="008646FE"/>
    <w:rsid w:val="0086471C"/>
    <w:rsid w:val="00865636"/>
    <w:rsid w:val="0086648C"/>
    <w:rsid w:val="008677BB"/>
    <w:rsid w:val="008711ED"/>
    <w:rsid w:val="00871382"/>
    <w:rsid w:val="0087183B"/>
    <w:rsid w:val="00872B2B"/>
    <w:rsid w:val="0087335D"/>
    <w:rsid w:val="00874621"/>
    <w:rsid w:val="00874A1D"/>
    <w:rsid w:val="00875A56"/>
    <w:rsid w:val="00876CBD"/>
    <w:rsid w:val="0088083A"/>
    <w:rsid w:val="00880F4D"/>
    <w:rsid w:val="0088135B"/>
    <w:rsid w:val="00883DF1"/>
    <w:rsid w:val="0088432A"/>
    <w:rsid w:val="00886FB3"/>
    <w:rsid w:val="008877D9"/>
    <w:rsid w:val="00887A71"/>
    <w:rsid w:val="00887D80"/>
    <w:rsid w:val="00887DA0"/>
    <w:rsid w:val="008900E4"/>
    <w:rsid w:val="00892329"/>
    <w:rsid w:val="00892C78"/>
    <w:rsid w:val="008938E5"/>
    <w:rsid w:val="008956EE"/>
    <w:rsid w:val="008958DD"/>
    <w:rsid w:val="00897D2C"/>
    <w:rsid w:val="008A1755"/>
    <w:rsid w:val="008A285C"/>
    <w:rsid w:val="008A4718"/>
    <w:rsid w:val="008A48F5"/>
    <w:rsid w:val="008A4C77"/>
    <w:rsid w:val="008A5AD8"/>
    <w:rsid w:val="008A60DD"/>
    <w:rsid w:val="008A6C7B"/>
    <w:rsid w:val="008A6DC5"/>
    <w:rsid w:val="008A6F7F"/>
    <w:rsid w:val="008A7D7E"/>
    <w:rsid w:val="008B0A51"/>
    <w:rsid w:val="008B23A8"/>
    <w:rsid w:val="008B2F2A"/>
    <w:rsid w:val="008B3B40"/>
    <w:rsid w:val="008B3CC3"/>
    <w:rsid w:val="008B3D2E"/>
    <w:rsid w:val="008B3DCD"/>
    <w:rsid w:val="008B4014"/>
    <w:rsid w:val="008B45CD"/>
    <w:rsid w:val="008B4DD4"/>
    <w:rsid w:val="008B4ED1"/>
    <w:rsid w:val="008B5D2E"/>
    <w:rsid w:val="008B7074"/>
    <w:rsid w:val="008B7D13"/>
    <w:rsid w:val="008B7D73"/>
    <w:rsid w:val="008C0834"/>
    <w:rsid w:val="008C17E7"/>
    <w:rsid w:val="008C3CA6"/>
    <w:rsid w:val="008C3D5E"/>
    <w:rsid w:val="008C3FC3"/>
    <w:rsid w:val="008D0208"/>
    <w:rsid w:val="008D0385"/>
    <w:rsid w:val="008D096D"/>
    <w:rsid w:val="008D3D0C"/>
    <w:rsid w:val="008D454B"/>
    <w:rsid w:val="008D467F"/>
    <w:rsid w:val="008D5C09"/>
    <w:rsid w:val="008E24F6"/>
    <w:rsid w:val="008E2971"/>
    <w:rsid w:val="008E2AC7"/>
    <w:rsid w:val="008E36E1"/>
    <w:rsid w:val="008E39ED"/>
    <w:rsid w:val="008E6637"/>
    <w:rsid w:val="008E756E"/>
    <w:rsid w:val="008E7DE8"/>
    <w:rsid w:val="008E7FA0"/>
    <w:rsid w:val="008F0585"/>
    <w:rsid w:val="008F1CCA"/>
    <w:rsid w:val="008F2447"/>
    <w:rsid w:val="008F2A76"/>
    <w:rsid w:val="008F2F6D"/>
    <w:rsid w:val="008F3087"/>
    <w:rsid w:val="008F35B2"/>
    <w:rsid w:val="008F3F40"/>
    <w:rsid w:val="008F435A"/>
    <w:rsid w:val="008F5F07"/>
    <w:rsid w:val="008F67EE"/>
    <w:rsid w:val="008F6AAD"/>
    <w:rsid w:val="008F6B41"/>
    <w:rsid w:val="008F6B55"/>
    <w:rsid w:val="008F6F54"/>
    <w:rsid w:val="008F7AAF"/>
    <w:rsid w:val="008F7E5E"/>
    <w:rsid w:val="00902737"/>
    <w:rsid w:val="009048C9"/>
    <w:rsid w:val="009048F4"/>
    <w:rsid w:val="00904C62"/>
    <w:rsid w:val="009056EF"/>
    <w:rsid w:val="009100A7"/>
    <w:rsid w:val="009105D1"/>
    <w:rsid w:val="00911DC8"/>
    <w:rsid w:val="00913069"/>
    <w:rsid w:val="00913685"/>
    <w:rsid w:val="00913A99"/>
    <w:rsid w:val="00913C57"/>
    <w:rsid w:val="009146C6"/>
    <w:rsid w:val="00917BFB"/>
    <w:rsid w:val="009216ED"/>
    <w:rsid w:val="0092178A"/>
    <w:rsid w:val="0092236A"/>
    <w:rsid w:val="009223E1"/>
    <w:rsid w:val="009230EA"/>
    <w:rsid w:val="00923C5F"/>
    <w:rsid w:val="00923E30"/>
    <w:rsid w:val="00924231"/>
    <w:rsid w:val="00925DF0"/>
    <w:rsid w:val="009266B5"/>
    <w:rsid w:val="0093085E"/>
    <w:rsid w:val="00930C0D"/>
    <w:rsid w:val="00931B5A"/>
    <w:rsid w:val="00932719"/>
    <w:rsid w:val="00933ACD"/>
    <w:rsid w:val="00934A28"/>
    <w:rsid w:val="00935815"/>
    <w:rsid w:val="009367CD"/>
    <w:rsid w:val="009374D0"/>
    <w:rsid w:val="009377CC"/>
    <w:rsid w:val="0094070A"/>
    <w:rsid w:val="00940EBC"/>
    <w:rsid w:val="00941496"/>
    <w:rsid w:val="009414C5"/>
    <w:rsid w:val="00941C29"/>
    <w:rsid w:val="00942ED6"/>
    <w:rsid w:val="009431C9"/>
    <w:rsid w:val="00943BFF"/>
    <w:rsid w:val="00943DA2"/>
    <w:rsid w:val="009452AC"/>
    <w:rsid w:val="009467A9"/>
    <w:rsid w:val="00946863"/>
    <w:rsid w:val="0094780E"/>
    <w:rsid w:val="00947D32"/>
    <w:rsid w:val="00950D56"/>
    <w:rsid w:val="00950D63"/>
    <w:rsid w:val="00951040"/>
    <w:rsid w:val="00951449"/>
    <w:rsid w:val="009526C2"/>
    <w:rsid w:val="009538FF"/>
    <w:rsid w:val="0095446E"/>
    <w:rsid w:val="009546A6"/>
    <w:rsid w:val="00955547"/>
    <w:rsid w:val="009566BD"/>
    <w:rsid w:val="009573F6"/>
    <w:rsid w:val="00957655"/>
    <w:rsid w:val="0096000A"/>
    <w:rsid w:val="0096019A"/>
    <w:rsid w:val="0096449E"/>
    <w:rsid w:val="00964EAF"/>
    <w:rsid w:val="009667CC"/>
    <w:rsid w:val="009671EE"/>
    <w:rsid w:val="00971C75"/>
    <w:rsid w:val="009724ED"/>
    <w:rsid w:val="009726F8"/>
    <w:rsid w:val="00975327"/>
    <w:rsid w:val="00975B26"/>
    <w:rsid w:val="00977581"/>
    <w:rsid w:val="00980847"/>
    <w:rsid w:val="00980F13"/>
    <w:rsid w:val="0098113C"/>
    <w:rsid w:val="009820EA"/>
    <w:rsid w:val="009829C3"/>
    <w:rsid w:val="009832A2"/>
    <w:rsid w:val="00983D33"/>
    <w:rsid w:val="00984876"/>
    <w:rsid w:val="00986876"/>
    <w:rsid w:val="00987C31"/>
    <w:rsid w:val="00990D53"/>
    <w:rsid w:val="009948B4"/>
    <w:rsid w:val="00995276"/>
    <w:rsid w:val="0099701F"/>
    <w:rsid w:val="009A07D9"/>
    <w:rsid w:val="009A11BD"/>
    <w:rsid w:val="009A1BCC"/>
    <w:rsid w:val="009A4753"/>
    <w:rsid w:val="009A5ED8"/>
    <w:rsid w:val="009A6D46"/>
    <w:rsid w:val="009A70B7"/>
    <w:rsid w:val="009B020D"/>
    <w:rsid w:val="009B0B99"/>
    <w:rsid w:val="009B0E8B"/>
    <w:rsid w:val="009B28AD"/>
    <w:rsid w:val="009B2E8F"/>
    <w:rsid w:val="009B3001"/>
    <w:rsid w:val="009B387D"/>
    <w:rsid w:val="009B38F6"/>
    <w:rsid w:val="009B38FE"/>
    <w:rsid w:val="009B41A5"/>
    <w:rsid w:val="009B4D3B"/>
    <w:rsid w:val="009B5B35"/>
    <w:rsid w:val="009B61A5"/>
    <w:rsid w:val="009B69A3"/>
    <w:rsid w:val="009B723F"/>
    <w:rsid w:val="009C0C38"/>
    <w:rsid w:val="009C1904"/>
    <w:rsid w:val="009C1F50"/>
    <w:rsid w:val="009C23CB"/>
    <w:rsid w:val="009C2F03"/>
    <w:rsid w:val="009C515E"/>
    <w:rsid w:val="009C54EA"/>
    <w:rsid w:val="009C5935"/>
    <w:rsid w:val="009C5B4E"/>
    <w:rsid w:val="009C61A5"/>
    <w:rsid w:val="009C6E57"/>
    <w:rsid w:val="009D043A"/>
    <w:rsid w:val="009D0629"/>
    <w:rsid w:val="009D105A"/>
    <w:rsid w:val="009D1E51"/>
    <w:rsid w:val="009D308A"/>
    <w:rsid w:val="009D49A6"/>
    <w:rsid w:val="009D4F14"/>
    <w:rsid w:val="009D5C7E"/>
    <w:rsid w:val="009D7BF3"/>
    <w:rsid w:val="009D7FB4"/>
    <w:rsid w:val="009E08A4"/>
    <w:rsid w:val="009E0D76"/>
    <w:rsid w:val="009E178F"/>
    <w:rsid w:val="009E2035"/>
    <w:rsid w:val="009E22BB"/>
    <w:rsid w:val="009E2B4F"/>
    <w:rsid w:val="009E2C3C"/>
    <w:rsid w:val="009E3314"/>
    <w:rsid w:val="009E49D7"/>
    <w:rsid w:val="009E5D8F"/>
    <w:rsid w:val="009E7A17"/>
    <w:rsid w:val="009E7E4B"/>
    <w:rsid w:val="009F014D"/>
    <w:rsid w:val="009F42BC"/>
    <w:rsid w:val="009F42D8"/>
    <w:rsid w:val="009F5859"/>
    <w:rsid w:val="009F7784"/>
    <w:rsid w:val="009F7C5A"/>
    <w:rsid w:val="00A00E75"/>
    <w:rsid w:val="00A030BB"/>
    <w:rsid w:val="00A0330B"/>
    <w:rsid w:val="00A04A07"/>
    <w:rsid w:val="00A0502A"/>
    <w:rsid w:val="00A05FCB"/>
    <w:rsid w:val="00A06642"/>
    <w:rsid w:val="00A07D00"/>
    <w:rsid w:val="00A07F43"/>
    <w:rsid w:val="00A10C44"/>
    <w:rsid w:val="00A10E43"/>
    <w:rsid w:val="00A129FF"/>
    <w:rsid w:val="00A146AA"/>
    <w:rsid w:val="00A14D83"/>
    <w:rsid w:val="00A1553C"/>
    <w:rsid w:val="00A17A1A"/>
    <w:rsid w:val="00A23AA7"/>
    <w:rsid w:val="00A248E7"/>
    <w:rsid w:val="00A24A3D"/>
    <w:rsid w:val="00A24A3F"/>
    <w:rsid w:val="00A25F9E"/>
    <w:rsid w:val="00A264CC"/>
    <w:rsid w:val="00A26EFF"/>
    <w:rsid w:val="00A276A3"/>
    <w:rsid w:val="00A2795A"/>
    <w:rsid w:val="00A27B16"/>
    <w:rsid w:val="00A27C5F"/>
    <w:rsid w:val="00A309A4"/>
    <w:rsid w:val="00A32FFF"/>
    <w:rsid w:val="00A3384D"/>
    <w:rsid w:val="00A33F61"/>
    <w:rsid w:val="00A35262"/>
    <w:rsid w:val="00A3540E"/>
    <w:rsid w:val="00A35C1A"/>
    <w:rsid w:val="00A36D9B"/>
    <w:rsid w:val="00A36FC5"/>
    <w:rsid w:val="00A377F0"/>
    <w:rsid w:val="00A41522"/>
    <w:rsid w:val="00A4399B"/>
    <w:rsid w:val="00A43A2C"/>
    <w:rsid w:val="00A43AC7"/>
    <w:rsid w:val="00A474F1"/>
    <w:rsid w:val="00A4778F"/>
    <w:rsid w:val="00A517BF"/>
    <w:rsid w:val="00A525BE"/>
    <w:rsid w:val="00A5283D"/>
    <w:rsid w:val="00A52C4A"/>
    <w:rsid w:val="00A534A6"/>
    <w:rsid w:val="00A53E31"/>
    <w:rsid w:val="00A55B08"/>
    <w:rsid w:val="00A56535"/>
    <w:rsid w:val="00A567D1"/>
    <w:rsid w:val="00A57329"/>
    <w:rsid w:val="00A5759F"/>
    <w:rsid w:val="00A615AE"/>
    <w:rsid w:val="00A617F4"/>
    <w:rsid w:val="00A61AF0"/>
    <w:rsid w:val="00A61C94"/>
    <w:rsid w:val="00A62D40"/>
    <w:rsid w:val="00A62D4D"/>
    <w:rsid w:val="00A637CE"/>
    <w:rsid w:val="00A64691"/>
    <w:rsid w:val="00A64998"/>
    <w:rsid w:val="00A66FF2"/>
    <w:rsid w:val="00A702EC"/>
    <w:rsid w:val="00A705C1"/>
    <w:rsid w:val="00A71A28"/>
    <w:rsid w:val="00A744E0"/>
    <w:rsid w:val="00A755B9"/>
    <w:rsid w:val="00A75D65"/>
    <w:rsid w:val="00A76C8D"/>
    <w:rsid w:val="00A81184"/>
    <w:rsid w:val="00A81BEB"/>
    <w:rsid w:val="00A82C16"/>
    <w:rsid w:val="00A83372"/>
    <w:rsid w:val="00A84F8C"/>
    <w:rsid w:val="00A85275"/>
    <w:rsid w:val="00A8661A"/>
    <w:rsid w:val="00A86A02"/>
    <w:rsid w:val="00A876A4"/>
    <w:rsid w:val="00A90715"/>
    <w:rsid w:val="00A90EA8"/>
    <w:rsid w:val="00A90FE9"/>
    <w:rsid w:val="00A915A6"/>
    <w:rsid w:val="00A919E9"/>
    <w:rsid w:val="00A9290C"/>
    <w:rsid w:val="00A93845"/>
    <w:rsid w:val="00A94180"/>
    <w:rsid w:val="00A94BF9"/>
    <w:rsid w:val="00A952AF"/>
    <w:rsid w:val="00A96033"/>
    <w:rsid w:val="00A960AF"/>
    <w:rsid w:val="00A9676F"/>
    <w:rsid w:val="00A9734E"/>
    <w:rsid w:val="00A97DC5"/>
    <w:rsid w:val="00A97FFB"/>
    <w:rsid w:val="00AA00D9"/>
    <w:rsid w:val="00AA1EC6"/>
    <w:rsid w:val="00AA233E"/>
    <w:rsid w:val="00AA2360"/>
    <w:rsid w:val="00AA45D5"/>
    <w:rsid w:val="00AA6161"/>
    <w:rsid w:val="00AA68CA"/>
    <w:rsid w:val="00AA7099"/>
    <w:rsid w:val="00AB0BDD"/>
    <w:rsid w:val="00AB0CA7"/>
    <w:rsid w:val="00AB2E42"/>
    <w:rsid w:val="00AB3446"/>
    <w:rsid w:val="00AB5B80"/>
    <w:rsid w:val="00AB5C32"/>
    <w:rsid w:val="00AB64FA"/>
    <w:rsid w:val="00AB6616"/>
    <w:rsid w:val="00AC08B2"/>
    <w:rsid w:val="00AC10E0"/>
    <w:rsid w:val="00AC161E"/>
    <w:rsid w:val="00AC1F8E"/>
    <w:rsid w:val="00AC2817"/>
    <w:rsid w:val="00AC36F6"/>
    <w:rsid w:val="00AC3720"/>
    <w:rsid w:val="00AC4127"/>
    <w:rsid w:val="00AC51F4"/>
    <w:rsid w:val="00AC5329"/>
    <w:rsid w:val="00AC6A30"/>
    <w:rsid w:val="00AC6ADD"/>
    <w:rsid w:val="00AD10EC"/>
    <w:rsid w:val="00AD21E2"/>
    <w:rsid w:val="00AD2471"/>
    <w:rsid w:val="00AD26B6"/>
    <w:rsid w:val="00AD2730"/>
    <w:rsid w:val="00AD38CE"/>
    <w:rsid w:val="00AD4EB8"/>
    <w:rsid w:val="00AD5CF7"/>
    <w:rsid w:val="00AD5FCB"/>
    <w:rsid w:val="00AD7F35"/>
    <w:rsid w:val="00AE0417"/>
    <w:rsid w:val="00AE063B"/>
    <w:rsid w:val="00AE1DE1"/>
    <w:rsid w:val="00AE2D74"/>
    <w:rsid w:val="00AE50EA"/>
    <w:rsid w:val="00AE694E"/>
    <w:rsid w:val="00AE6C2C"/>
    <w:rsid w:val="00AE71B9"/>
    <w:rsid w:val="00AE7416"/>
    <w:rsid w:val="00AE75A3"/>
    <w:rsid w:val="00AF1F81"/>
    <w:rsid w:val="00AF202E"/>
    <w:rsid w:val="00AF2BA5"/>
    <w:rsid w:val="00AF3B18"/>
    <w:rsid w:val="00AF4820"/>
    <w:rsid w:val="00AF4CC8"/>
    <w:rsid w:val="00AF53AB"/>
    <w:rsid w:val="00AF5FBA"/>
    <w:rsid w:val="00AF795B"/>
    <w:rsid w:val="00AF7EAA"/>
    <w:rsid w:val="00B01F02"/>
    <w:rsid w:val="00B02680"/>
    <w:rsid w:val="00B03D87"/>
    <w:rsid w:val="00B03DBB"/>
    <w:rsid w:val="00B04580"/>
    <w:rsid w:val="00B04611"/>
    <w:rsid w:val="00B0510E"/>
    <w:rsid w:val="00B05176"/>
    <w:rsid w:val="00B05259"/>
    <w:rsid w:val="00B05BA8"/>
    <w:rsid w:val="00B061ED"/>
    <w:rsid w:val="00B065CB"/>
    <w:rsid w:val="00B10A49"/>
    <w:rsid w:val="00B11426"/>
    <w:rsid w:val="00B132F0"/>
    <w:rsid w:val="00B14DE7"/>
    <w:rsid w:val="00B150C1"/>
    <w:rsid w:val="00B15E4B"/>
    <w:rsid w:val="00B15EE3"/>
    <w:rsid w:val="00B20A48"/>
    <w:rsid w:val="00B20B66"/>
    <w:rsid w:val="00B22E21"/>
    <w:rsid w:val="00B2335E"/>
    <w:rsid w:val="00B23A37"/>
    <w:rsid w:val="00B23F64"/>
    <w:rsid w:val="00B24E2D"/>
    <w:rsid w:val="00B27C55"/>
    <w:rsid w:val="00B313F9"/>
    <w:rsid w:val="00B32686"/>
    <w:rsid w:val="00B32D4E"/>
    <w:rsid w:val="00B3374C"/>
    <w:rsid w:val="00B337E0"/>
    <w:rsid w:val="00B338ED"/>
    <w:rsid w:val="00B34033"/>
    <w:rsid w:val="00B35CAD"/>
    <w:rsid w:val="00B37212"/>
    <w:rsid w:val="00B4186A"/>
    <w:rsid w:val="00B42EAD"/>
    <w:rsid w:val="00B43B78"/>
    <w:rsid w:val="00B44726"/>
    <w:rsid w:val="00B44A01"/>
    <w:rsid w:val="00B44A9B"/>
    <w:rsid w:val="00B44C58"/>
    <w:rsid w:val="00B44F4C"/>
    <w:rsid w:val="00B4737A"/>
    <w:rsid w:val="00B47715"/>
    <w:rsid w:val="00B5144F"/>
    <w:rsid w:val="00B51452"/>
    <w:rsid w:val="00B52360"/>
    <w:rsid w:val="00B5285E"/>
    <w:rsid w:val="00B5337A"/>
    <w:rsid w:val="00B54919"/>
    <w:rsid w:val="00B54B83"/>
    <w:rsid w:val="00B56F73"/>
    <w:rsid w:val="00B604FF"/>
    <w:rsid w:val="00B60E08"/>
    <w:rsid w:val="00B6208F"/>
    <w:rsid w:val="00B62D0F"/>
    <w:rsid w:val="00B64EB6"/>
    <w:rsid w:val="00B66A7E"/>
    <w:rsid w:val="00B67C65"/>
    <w:rsid w:val="00B70661"/>
    <w:rsid w:val="00B70779"/>
    <w:rsid w:val="00B70999"/>
    <w:rsid w:val="00B72C75"/>
    <w:rsid w:val="00B72FA6"/>
    <w:rsid w:val="00B731EE"/>
    <w:rsid w:val="00B73746"/>
    <w:rsid w:val="00B7578D"/>
    <w:rsid w:val="00B75A22"/>
    <w:rsid w:val="00B77ABF"/>
    <w:rsid w:val="00B80121"/>
    <w:rsid w:val="00B81312"/>
    <w:rsid w:val="00B81BA4"/>
    <w:rsid w:val="00B84997"/>
    <w:rsid w:val="00B84F94"/>
    <w:rsid w:val="00B85C36"/>
    <w:rsid w:val="00B87D9C"/>
    <w:rsid w:val="00B87E8F"/>
    <w:rsid w:val="00B87F38"/>
    <w:rsid w:val="00B91C56"/>
    <w:rsid w:val="00B91CCF"/>
    <w:rsid w:val="00B925D0"/>
    <w:rsid w:val="00B93621"/>
    <w:rsid w:val="00B93F40"/>
    <w:rsid w:val="00B9481F"/>
    <w:rsid w:val="00B94D03"/>
    <w:rsid w:val="00B954D4"/>
    <w:rsid w:val="00B965AA"/>
    <w:rsid w:val="00BA0110"/>
    <w:rsid w:val="00BA04C0"/>
    <w:rsid w:val="00BA15C1"/>
    <w:rsid w:val="00BA1BE5"/>
    <w:rsid w:val="00BA1DF3"/>
    <w:rsid w:val="00BA337B"/>
    <w:rsid w:val="00BA40F2"/>
    <w:rsid w:val="00BB037A"/>
    <w:rsid w:val="00BB074A"/>
    <w:rsid w:val="00BB0A54"/>
    <w:rsid w:val="00BB1AE4"/>
    <w:rsid w:val="00BB23BB"/>
    <w:rsid w:val="00BB3F21"/>
    <w:rsid w:val="00BB421C"/>
    <w:rsid w:val="00BB4B28"/>
    <w:rsid w:val="00BB4C59"/>
    <w:rsid w:val="00BB51B1"/>
    <w:rsid w:val="00BB6228"/>
    <w:rsid w:val="00BB6302"/>
    <w:rsid w:val="00BB6E29"/>
    <w:rsid w:val="00BB73B7"/>
    <w:rsid w:val="00BB7886"/>
    <w:rsid w:val="00BB7D13"/>
    <w:rsid w:val="00BC04BF"/>
    <w:rsid w:val="00BC1003"/>
    <w:rsid w:val="00BC2CC3"/>
    <w:rsid w:val="00BC3A61"/>
    <w:rsid w:val="00BC3CE2"/>
    <w:rsid w:val="00BC5AE1"/>
    <w:rsid w:val="00BC779B"/>
    <w:rsid w:val="00BD2F7A"/>
    <w:rsid w:val="00BD37A6"/>
    <w:rsid w:val="00BD43DA"/>
    <w:rsid w:val="00BD4698"/>
    <w:rsid w:val="00BD4AEB"/>
    <w:rsid w:val="00BD4F82"/>
    <w:rsid w:val="00BD6D3C"/>
    <w:rsid w:val="00BE0F1B"/>
    <w:rsid w:val="00BE1148"/>
    <w:rsid w:val="00BE1A78"/>
    <w:rsid w:val="00BE33D0"/>
    <w:rsid w:val="00BE3A88"/>
    <w:rsid w:val="00BE3D35"/>
    <w:rsid w:val="00BE415E"/>
    <w:rsid w:val="00BE4958"/>
    <w:rsid w:val="00BE5E0D"/>
    <w:rsid w:val="00BE692C"/>
    <w:rsid w:val="00BF0985"/>
    <w:rsid w:val="00BF15B9"/>
    <w:rsid w:val="00BF1886"/>
    <w:rsid w:val="00BF380A"/>
    <w:rsid w:val="00BF459B"/>
    <w:rsid w:val="00BF4BF7"/>
    <w:rsid w:val="00BF4EA1"/>
    <w:rsid w:val="00BF5CFD"/>
    <w:rsid w:val="00BF65CC"/>
    <w:rsid w:val="00BF6B22"/>
    <w:rsid w:val="00C001C1"/>
    <w:rsid w:val="00C00B9F"/>
    <w:rsid w:val="00C01154"/>
    <w:rsid w:val="00C023D1"/>
    <w:rsid w:val="00C038D4"/>
    <w:rsid w:val="00C05338"/>
    <w:rsid w:val="00C069D6"/>
    <w:rsid w:val="00C06EE4"/>
    <w:rsid w:val="00C14142"/>
    <w:rsid w:val="00C14BAB"/>
    <w:rsid w:val="00C158DD"/>
    <w:rsid w:val="00C214EA"/>
    <w:rsid w:val="00C23337"/>
    <w:rsid w:val="00C23436"/>
    <w:rsid w:val="00C26645"/>
    <w:rsid w:val="00C319F3"/>
    <w:rsid w:val="00C32480"/>
    <w:rsid w:val="00C35EF1"/>
    <w:rsid w:val="00C3721C"/>
    <w:rsid w:val="00C403E6"/>
    <w:rsid w:val="00C415F8"/>
    <w:rsid w:val="00C41B78"/>
    <w:rsid w:val="00C41E5B"/>
    <w:rsid w:val="00C43A1E"/>
    <w:rsid w:val="00C45F72"/>
    <w:rsid w:val="00C46A61"/>
    <w:rsid w:val="00C46D1F"/>
    <w:rsid w:val="00C475EC"/>
    <w:rsid w:val="00C47729"/>
    <w:rsid w:val="00C479CB"/>
    <w:rsid w:val="00C504D2"/>
    <w:rsid w:val="00C5104D"/>
    <w:rsid w:val="00C5111A"/>
    <w:rsid w:val="00C51309"/>
    <w:rsid w:val="00C514CE"/>
    <w:rsid w:val="00C51555"/>
    <w:rsid w:val="00C527CA"/>
    <w:rsid w:val="00C527E3"/>
    <w:rsid w:val="00C5299A"/>
    <w:rsid w:val="00C52E88"/>
    <w:rsid w:val="00C57977"/>
    <w:rsid w:val="00C57A87"/>
    <w:rsid w:val="00C60546"/>
    <w:rsid w:val="00C60685"/>
    <w:rsid w:val="00C60DAB"/>
    <w:rsid w:val="00C60E7F"/>
    <w:rsid w:val="00C615DE"/>
    <w:rsid w:val="00C61702"/>
    <w:rsid w:val="00C61E78"/>
    <w:rsid w:val="00C62024"/>
    <w:rsid w:val="00C6214D"/>
    <w:rsid w:val="00C64855"/>
    <w:rsid w:val="00C64B1F"/>
    <w:rsid w:val="00C65FDE"/>
    <w:rsid w:val="00C663C8"/>
    <w:rsid w:val="00C66D38"/>
    <w:rsid w:val="00C67B3C"/>
    <w:rsid w:val="00C70CE5"/>
    <w:rsid w:val="00C7174A"/>
    <w:rsid w:val="00C73343"/>
    <w:rsid w:val="00C74DF7"/>
    <w:rsid w:val="00C7506C"/>
    <w:rsid w:val="00C7708D"/>
    <w:rsid w:val="00C77291"/>
    <w:rsid w:val="00C77846"/>
    <w:rsid w:val="00C77950"/>
    <w:rsid w:val="00C77B14"/>
    <w:rsid w:val="00C80448"/>
    <w:rsid w:val="00C83424"/>
    <w:rsid w:val="00C859D9"/>
    <w:rsid w:val="00C868C2"/>
    <w:rsid w:val="00C87114"/>
    <w:rsid w:val="00C873C5"/>
    <w:rsid w:val="00C87650"/>
    <w:rsid w:val="00C90D3B"/>
    <w:rsid w:val="00C912E7"/>
    <w:rsid w:val="00C92959"/>
    <w:rsid w:val="00C935FD"/>
    <w:rsid w:val="00C979AE"/>
    <w:rsid w:val="00C97B33"/>
    <w:rsid w:val="00C97FE7"/>
    <w:rsid w:val="00CA00C0"/>
    <w:rsid w:val="00CA1809"/>
    <w:rsid w:val="00CA259E"/>
    <w:rsid w:val="00CA28AC"/>
    <w:rsid w:val="00CA29F1"/>
    <w:rsid w:val="00CA3027"/>
    <w:rsid w:val="00CA302F"/>
    <w:rsid w:val="00CA3C2B"/>
    <w:rsid w:val="00CA406E"/>
    <w:rsid w:val="00CA45EF"/>
    <w:rsid w:val="00CA5AEC"/>
    <w:rsid w:val="00CA626C"/>
    <w:rsid w:val="00CA641D"/>
    <w:rsid w:val="00CB1079"/>
    <w:rsid w:val="00CB159E"/>
    <w:rsid w:val="00CB1B46"/>
    <w:rsid w:val="00CB2D31"/>
    <w:rsid w:val="00CB36C3"/>
    <w:rsid w:val="00CB377E"/>
    <w:rsid w:val="00CB3B99"/>
    <w:rsid w:val="00CB44B0"/>
    <w:rsid w:val="00CB4661"/>
    <w:rsid w:val="00CB4DFB"/>
    <w:rsid w:val="00CB522A"/>
    <w:rsid w:val="00CB54F7"/>
    <w:rsid w:val="00CB72C6"/>
    <w:rsid w:val="00CB7C01"/>
    <w:rsid w:val="00CC0F13"/>
    <w:rsid w:val="00CC394E"/>
    <w:rsid w:val="00CC4516"/>
    <w:rsid w:val="00CC4CD5"/>
    <w:rsid w:val="00CC796D"/>
    <w:rsid w:val="00CC7FB2"/>
    <w:rsid w:val="00CD248D"/>
    <w:rsid w:val="00CD3534"/>
    <w:rsid w:val="00CD5179"/>
    <w:rsid w:val="00CD52A2"/>
    <w:rsid w:val="00CD5DDF"/>
    <w:rsid w:val="00CD62D9"/>
    <w:rsid w:val="00CD682E"/>
    <w:rsid w:val="00CD7138"/>
    <w:rsid w:val="00CD71F2"/>
    <w:rsid w:val="00CE1D97"/>
    <w:rsid w:val="00CE3B77"/>
    <w:rsid w:val="00CE3F50"/>
    <w:rsid w:val="00CE49D7"/>
    <w:rsid w:val="00CE5144"/>
    <w:rsid w:val="00CE6434"/>
    <w:rsid w:val="00CE687B"/>
    <w:rsid w:val="00CF07C1"/>
    <w:rsid w:val="00CF2A94"/>
    <w:rsid w:val="00CF2ADF"/>
    <w:rsid w:val="00CF41D8"/>
    <w:rsid w:val="00CF44D8"/>
    <w:rsid w:val="00CF4CF4"/>
    <w:rsid w:val="00D01024"/>
    <w:rsid w:val="00D012DF"/>
    <w:rsid w:val="00D03712"/>
    <w:rsid w:val="00D03729"/>
    <w:rsid w:val="00D03F49"/>
    <w:rsid w:val="00D055BB"/>
    <w:rsid w:val="00D0581C"/>
    <w:rsid w:val="00D0639F"/>
    <w:rsid w:val="00D07468"/>
    <w:rsid w:val="00D07913"/>
    <w:rsid w:val="00D117F2"/>
    <w:rsid w:val="00D137C5"/>
    <w:rsid w:val="00D13B56"/>
    <w:rsid w:val="00D1525D"/>
    <w:rsid w:val="00D16180"/>
    <w:rsid w:val="00D16B74"/>
    <w:rsid w:val="00D17D63"/>
    <w:rsid w:val="00D20E5B"/>
    <w:rsid w:val="00D211C8"/>
    <w:rsid w:val="00D21B14"/>
    <w:rsid w:val="00D22139"/>
    <w:rsid w:val="00D232F6"/>
    <w:rsid w:val="00D25A8F"/>
    <w:rsid w:val="00D25AAB"/>
    <w:rsid w:val="00D26822"/>
    <w:rsid w:val="00D268B1"/>
    <w:rsid w:val="00D26980"/>
    <w:rsid w:val="00D32F77"/>
    <w:rsid w:val="00D340C8"/>
    <w:rsid w:val="00D34422"/>
    <w:rsid w:val="00D346C3"/>
    <w:rsid w:val="00D35696"/>
    <w:rsid w:val="00D356FF"/>
    <w:rsid w:val="00D3592A"/>
    <w:rsid w:val="00D3613A"/>
    <w:rsid w:val="00D405D8"/>
    <w:rsid w:val="00D40945"/>
    <w:rsid w:val="00D43218"/>
    <w:rsid w:val="00D453D6"/>
    <w:rsid w:val="00D45B10"/>
    <w:rsid w:val="00D4630E"/>
    <w:rsid w:val="00D467F2"/>
    <w:rsid w:val="00D46CC2"/>
    <w:rsid w:val="00D47F57"/>
    <w:rsid w:val="00D509BD"/>
    <w:rsid w:val="00D51228"/>
    <w:rsid w:val="00D51479"/>
    <w:rsid w:val="00D514DE"/>
    <w:rsid w:val="00D53A70"/>
    <w:rsid w:val="00D57F24"/>
    <w:rsid w:val="00D60AD7"/>
    <w:rsid w:val="00D60B88"/>
    <w:rsid w:val="00D61822"/>
    <w:rsid w:val="00D6216F"/>
    <w:rsid w:val="00D6315D"/>
    <w:rsid w:val="00D64C68"/>
    <w:rsid w:val="00D64E46"/>
    <w:rsid w:val="00D6566B"/>
    <w:rsid w:val="00D65F63"/>
    <w:rsid w:val="00D66210"/>
    <w:rsid w:val="00D66964"/>
    <w:rsid w:val="00D66BEC"/>
    <w:rsid w:val="00D66C57"/>
    <w:rsid w:val="00D7070B"/>
    <w:rsid w:val="00D74018"/>
    <w:rsid w:val="00D74128"/>
    <w:rsid w:val="00D744FE"/>
    <w:rsid w:val="00D751CA"/>
    <w:rsid w:val="00D7592B"/>
    <w:rsid w:val="00D75DEC"/>
    <w:rsid w:val="00D75F1A"/>
    <w:rsid w:val="00D7672C"/>
    <w:rsid w:val="00D76BA1"/>
    <w:rsid w:val="00D77986"/>
    <w:rsid w:val="00D81251"/>
    <w:rsid w:val="00D82B21"/>
    <w:rsid w:val="00D82B75"/>
    <w:rsid w:val="00D83F68"/>
    <w:rsid w:val="00D8498A"/>
    <w:rsid w:val="00D8556F"/>
    <w:rsid w:val="00D858CD"/>
    <w:rsid w:val="00D914A2"/>
    <w:rsid w:val="00D91EE4"/>
    <w:rsid w:val="00D92E10"/>
    <w:rsid w:val="00D9352D"/>
    <w:rsid w:val="00D9435D"/>
    <w:rsid w:val="00D944BF"/>
    <w:rsid w:val="00D963E8"/>
    <w:rsid w:val="00D9724A"/>
    <w:rsid w:val="00D97AE2"/>
    <w:rsid w:val="00DA0F22"/>
    <w:rsid w:val="00DA10B6"/>
    <w:rsid w:val="00DA1AC1"/>
    <w:rsid w:val="00DA2339"/>
    <w:rsid w:val="00DA5008"/>
    <w:rsid w:val="00DA5DF3"/>
    <w:rsid w:val="00DA7D06"/>
    <w:rsid w:val="00DB05BB"/>
    <w:rsid w:val="00DB2666"/>
    <w:rsid w:val="00DB4AB1"/>
    <w:rsid w:val="00DB51B0"/>
    <w:rsid w:val="00DB700E"/>
    <w:rsid w:val="00DB735C"/>
    <w:rsid w:val="00DB778E"/>
    <w:rsid w:val="00DC0F31"/>
    <w:rsid w:val="00DC29C0"/>
    <w:rsid w:val="00DC3CA9"/>
    <w:rsid w:val="00DC452D"/>
    <w:rsid w:val="00DC5D1B"/>
    <w:rsid w:val="00DC61F1"/>
    <w:rsid w:val="00DC6449"/>
    <w:rsid w:val="00DC6CF3"/>
    <w:rsid w:val="00DD1355"/>
    <w:rsid w:val="00DD1B24"/>
    <w:rsid w:val="00DD2B9C"/>
    <w:rsid w:val="00DD3BA2"/>
    <w:rsid w:val="00DD4716"/>
    <w:rsid w:val="00DD5B56"/>
    <w:rsid w:val="00DD6649"/>
    <w:rsid w:val="00DD6693"/>
    <w:rsid w:val="00DD68A1"/>
    <w:rsid w:val="00DD79D5"/>
    <w:rsid w:val="00DE0EAA"/>
    <w:rsid w:val="00DE1256"/>
    <w:rsid w:val="00DE35D8"/>
    <w:rsid w:val="00DE65E6"/>
    <w:rsid w:val="00DE72E8"/>
    <w:rsid w:val="00DE7E2C"/>
    <w:rsid w:val="00DF1C34"/>
    <w:rsid w:val="00DF2522"/>
    <w:rsid w:val="00DF260C"/>
    <w:rsid w:val="00DF2783"/>
    <w:rsid w:val="00DF3178"/>
    <w:rsid w:val="00DF3BB7"/>
    <w:rsid w:val="00DF43F4"/>
    <w:rsid w:val="00DF4D87"/>
    <w:rsid w:val="00DF54C3"/>
    <w:rsid w:val="00DF54E6"/>
    <w:rsid w:val="00DF612F"/>
    <w:rsid w:val="00DF6B6A"/>
    <w:rsid w:val="00DF6CBC"/>
    <w:rsid w:val="00DF7E3A"/>
    <w:rsid w:val="00E0200B"/>
    <w:rsid w:val="00E03D6D"/>
    <w:rsid w:val="00E04048"/>
    <w:rsid w:val="00E05DDA"/>
    <w:rsid w:val="00E05ECD"/>
    <w:rsid w:val="00E06609"/>
    <w:rsid w:val="00E07399"/>
    <w:rsid w:val="00E07729"/>
    <w:rsid w:val="00E105AD"/>
    <w:rsid w:val="00E108DC"/>
    <w:rsid w:val="00E10B69"/>
    <w:rsid w:val="00E12A51"/>
    <w:rsid w:val="00E12F2C"/>
    <w:rsid w:val="00E13FFA"/>
    <w:rsid w:val="00E1470D"/>
    <w:rsid w:val="00E14E4B"/>
    <w:rsid w:val="00E15E3C"/>
    <w:rsid w:val="00E16165"/>
    <w:rsid w:val="00E16F61"/>
    <w:rsid w:val="00E17110"/>
    <w:rsid w:val="00E179E8"/>
    <w:rsid w:val="00E2134B"/>
    <w:rsid w:val="00E21E82"/>
    <w:rsid w:val="00E22250"/>
    <w:rsid w:val="00E230BF"/>
    <w:rsid w:val="00E244DD"/>
    <w:rsid w:val="00E24CEB"/>
    <w:rsid w:val="00E24D29"/>
    <w:rsid w:val="00E266FB"/>
    <w:rsid w:val="00E26785"/>
    <w:rsid w:val="00E325F3"/>
    <w:rsid w:val="00E32603"/>
    <w:rsid w:val="00E336F7"/>
    <w:rsid w:val="00E34278"/>
    <w:rsid w:val="00E34D03"/>
    <w:rsid w:val="00E35FCA"/>
    <w:rsid w:val="00E36D7D"/>
    <w:rsid w:val="00E40092"/>
    <w:rsid w:val="00E418B7"/>
    <w:rsid w:val="00E43031"/>
    <w:rsid w:val="00E43A7B"/>
    <w:rsid w:val="00E44C33"/>
    <w:rsid w:val="00E4531C"/>
    <w:rsid w:val="00E477CD"/>
    <w:rsid w:val="00E5081C"/>
    <w:rsid w:val="00E52AB9"/>
    <w:rsid w:val="00E545F7"/>
    <w:rsid w:val="00E5490B"/>
    <w:rsid w:val="00E54ACB"/>
    <w:rsid w:val="00E5567C"/>
    <w:rsid w:val="00E559CC"/>
    <w:rsid w:val="00E56324"/>
    <w:rsid w:val="00E567E0"/>
    <w:rsid w:val="00E56A9D"/>
    <w:rsid w:val="00E57258"/>
    <w:rsid w:val="00E579E8"/>
    <w:rsid w:val="00E57A65"/>
    <w:rsid w:val="00E57A83"/>
    <w:rsid w:val="00E60458"/>
    <w:rsid w:val="00E61234"/>
    <w:rsid w:val="00E6167E"/>
    <w:rsid w:val="00E61BAB"/>
    <w:rsid w:val="00E61C4C"/>
    <w:rsid w:val="00E61EE4"/>
    <w:rsid w:val="00E62FB6"/>
    <w:rsid w:val="00E638A1"/>
    <w:rsid w:val="00E64AF8"/>
    <w:rsid w:val="00E66619"/>
    <w:rsid w:val="00E67B6C"/>
    <w:rsid w:val="00E704DF"/>
    <w:rsid w:val="00E706A0"/>
    <w:rsid w:val="00E70E4C"/>
    <w:rsid w:val="00E70F55"/>
    <w:rsid w:val="00E71B81"/>
    <w:rsid w:val="00E71EF4"/>
    <w:rsid w:val="00E73A8E"/>
    <w:rsid w:val="00E74613"/>
    <w:rsid w:val="00E7598E"/>
    <w:rsid w:val="00E75B08"/>
    <w:rsid w:val="00E76C57"/>
    <w:rsid w:val="00E76D46"/>
    <w:rsid w:val="00E802A5"/>
    <w:rsid w:val="00E802DC"/>
    <w:rsid w:val="00E81F76"/>
    <w:rsid w:val="00E824E7"/>
    <w:rsid w:val="00E827F7"/>
    <w:rsid w:val="00E83D3E"/>
    <w:rsid w:val="00E8486D"/>
    <w:rsid w:val="00E84DB7"/>
    <w:rsid w:val="00E861ED"/>
    <w:rsid w:val="00E872DE"/>
    <w:rsid w:val="00E8757B"/>
    <w:rsid w:val="00E875CF"/>
    <w:rsid w:val="00E87F04"/>
    <w:rsid w:val="00E9045D"/>
    <w:rsid w:val="00E91950"/>
    <w:rsid w:val="00E91CC4"/>
    <w:rsid w:val="00E92C88"/>
    <w:rsid w:val="00E92E42"/>
    <w:rsid w:val="00E93B62"/>
    <w:rsid w:val="00E949BF"/>
    <w:rsid w:val="00E94A6D"/>
    <w:rsid w:val="00E94C27"/>
    <w:rsid w:val="00E9513F"/>
    <w:rsid w:val="00E96CE7"/>
    <w:rsid w:val="00E96D9F"/>
    <w:rsid w:val="00EA0971"/>
    <w:rsid w:val="00EA15F8"/>
    <w:rsid w:val="00EA6146"/>
    <w:rsid w:val="00EA6212"/>
    <w:rsid w:val="00EB21D4"/>
    <w:rsid w:val="00EB222F"/>
    <w:rsid w:val="00EB2506"/>
    <w:rsid w:val="00EB2F15"/>
    <w:rsid w:val="00EC2307"/>
    <w:rsid w:val="00EC2856"/>
    <w:rsid w:val="00EC2B2B"/>
    <w:rsid w:val="00EC392A"/>
    <w:rsid w:val="00EC49D8"/>
    <w:rsid w:val="00EC536B"/>
    <w:rsid w:val="00EC56FA"/>
    <w:rsid w:val="00EC6425"/>
    <w:rsid w:val="00ED0425"/>
    <w:rsid w:val="00ED0974"/>
    <w:rsid w:val="00ED18D7"/>
    <w:rsid w:val="00ED21EF"/>
    <w:rsid w:val="00ED2ED4"/>
    <w:rsid w:val="00ED551F"/>
    <w:rsid w:val="00ED55D3"/>
    <w:rsid w:val="00ED5819"/>
    <w:rsid w:val="00ED5C72"/>
    <w:rsid w:val="00ED6F77"/>
    <w:rsid w:val="00ED798D"/>
    <w:rsid w:val="00EE11DF"/>
    <w:rsid w:val="00EE3AC9"/>
    <w:rsid w:val="00EE4E20"/>
    <w:rsid w:val="00EE66CE"/>
    <w:rsid w:val="00EE6AC2"/>
    <w:rsid w:val="00EF0658"/>
    <w:rsid w:val="00EF21DF"/>
    <w:rsid w:val="00EF2280"/>
    <w:rsid w:val="00EF2448"/>
    <w:rsid w:val="00EF5690"/>
    <w:rsid w:val="00EF70E4"/>
    <w:rsid w:val="00EF774F"/>
    <w:rsid w:val="00EF7A49"/>
    <w:rsid w:val="00EF7C75"/>
    <w:rsid w:val="00F002DE"/>
    <w:rsid w:val="00F00509"/>
    <w:rsid w:val="00F009D7"/>
    <w:rsid w:val="00F02ECF"/>
    <w:rsid w:val="00F030C3"/>
    <w:rsid w:val="00F04B2F"/>
    <w:rsid w:val="00F05BD0"/>
    <w:rsid w:val="00F07D07"/>
    <w:rsid w:val="00F10034"/>
    <w:rsid w:val="00F10DC4"/>
    <w:rsid w:val="00F1168C"/>
    <w:rsid w:val="00F15657"/>
    <w:rsid w:val="00F15944"/>
    <w:rsid w:val="00F15ED4"/>
    <w:rsid w:val="00F162AD"/>
    <w:rsid w:val="00F165E8"/>
    <w:rsid w:val="00F17FB7"/>
    <w:rsid w:val="00F202A7"/>
    <w:rsid w:val="00F22C1F"/>
    <w:rsid w:val="00F2363B"/>
    <w:rsid w:val="00F23C9C"/>
    <w:rsid w:val="00F25B36"/>
    <w:rsid w:val="00F25CCF"/>
    <w:rsid w:val="00F25E17"/>
    <w:rsid w:val="00F25EDF"/>
    <w:rsid w:val="00F2656A"/>
    <w:rsid w:val="00F279A6"/>
    <w:rsid w:val="00F27FB7"/>
    <w:rsid w:val="00F307C1"/>
    <w:rsid w:val="00F31C48"/>
    <w:rsid w:val="00F31C4E"/>
    <w:rsid w:val="00F34568"/>
    <w:rsid w:val="00F3667C"/>
    <w:rsid w:val="00F366B6"/>
    <w:rsid w:val="00F36FC7"/>
    <w:rsid w:val="00F37ECC"/>
    <w:rsid w:val="00F406F5"/>
    <w:rsid w:val="00F411C7"/>
    <w:rsid w:val="00F4124B"/>
    <w:rsid w:val="00F42E4C"/>
    <w:rsid w:val="00F43695"/>
    <w:rsid w:val="00F4369D"/>
    <w:rsid w:val="00F43A65"/>
    <w:rsid w:val="00F43FA5"/>
    <w:rsid w:val="00F459DD"/>
    <w:rsid w:val="00F462A0"/>
    <w:rsid w:val="00F462C5"/>
    <w:rsid w:val="00F470AB"/>
    <w:rsid w:val="00F4747B"/>
    <w:rsid w:val="00F47E71"/>
    <w:rsid w:val="00F52693"/>
    <w:rsid w:val="00F52CF7"/>
    <w:rsid w:val="00F549AB"/>
    <w:rsid w:val="00F55560"/>
    <w:rsid w:val="00F578E1"/>
    <w:rsid w:val="00F61583"/>
    <w:rsid w:val="00F62293"/>
    <w:rsid w:val="00F62E66"/>
    <w:rsid w:val="00F63514"/>
    <w:rsid w:val="00F63878"/>
    <w:rsid w:val="00F63E75"/>
    <w:rsid w:val="00F63FC4"/>
    <w:rsid w:val="00F65218"/>
    <w:rsid w:val="00F654BA"/>
    <w:rsid w:val="00F66438"/>
    <w:rsid w:val="00F666C3"/>
    <w:rsid w:val="00F675B6"/>
    <w:rsid w:val="00F678A4"/>
    <w:rsid w:val="00F7096E"/>
    <w:rsid w:val="00F71411"/>
    <w:rsid w:val="00F7150B"/>
    <w:rsid w:val="00F7199F"/>
    <w:rsid w:val="00F71FBC"/>
    <w:rsid w:val="00F73613"/>
    <w:rsid w:val="00F7417E"/>
    <w:rsid w:val="00F7523C"/>
    <w:rsid w:val="00F75962"/>
    <w:rsid w:val="00F75EEA"/>
    <w:rsid w:val="00F76692"/>
    <w:rsid w:val="00F76D11"/>
    <w:rsid w:val="00F778C0"/>
    <w:rsid w:val="00F77D91"/>
    <w:rsid w:val="00F80123"/>
    <w:rsid w:val="00F80E51"/>
    <w:rsid w:val="00F81139"/>
    <w:rsid w:val="00F812CF"/>
    <w:rsid w:val="00F828AF"/>
    <w:rsid w:val="00F841D9"/>
    <w:rsid w:val="00F8446E"/>
    <w:rsid w:val="00F856C4"/>
    <w:rsid w:val="00F87487"/>
    <w:rsid w:val="00F87B7E"/>
    <w:rsid w:val="00F90021"/>
    <w:rsid w:val="00F90AEE"/>
    <w:rsid w:val="00F92C1F"/>
    <w:rsid w:val="00F93433"/>
    <w:rsid w:val="00F934F9"/>
    <w:rsid w:val="00F953AC"/>
    <w:rsid w:val="00F95933"/>
    <w:rsid w:val="00F961A3"/>
    <w:rsid w:val="00F977A3"/>
    <w:rsid w:val="00FA034E"/>
    <w:rsid w:val="00FA2717"/>
    <w:rsid w:val="00FA2783"/>
    <w:rsid w:val="00FA3B56"/>
    <w:rsid w:val="00FA40CC"/>
    <w:rsid w:val="00FA58BF"/>
    <w:rsid w:val="00FA5B02"/>
    <w:rsid w:val="00FA610A"/>
    <w:rsid w:val="00FA6853"/>
    <w:rsid w:val="00FB03E5"/>
    <w:rsid w:val="00FB0412"/>
    <w:rsid w:val="00FB3963"/>
    <w:rsid w:val="00FB4720"/>
    <w:rsid w:val="00FB4E50"/>
    <w:rsid w:val="00FB565F"/>
    <w:rsid w:val="00FB732D"/>
    <w:rsid w:val="00FC1FC6"/>
    <w:rsid w:val="00FC2BDF"/>
    <w:rsid w:val="00FC2FE5"/>
    <w:rsid w:val="00FC348D"/>
    <w:rsid w:val="00FC3ADB"/>
    <w:rsid w:val="00FC452F"/>
    <w:rsid w:val="00FC5343"/>
    <w:rsid w:val="00FC5A6F"/>
    <w:rsid w:val="00FC6BBC"/>
    <w:rsid w:val="00FD0170"/>
    <w:rsid w:val="00FD1830"/>
    <w:rsid w:val="00FD1BFD"/>
    <w:rsid w:val="00FD20B9"/>
    <w:rsid w:val="00FD263C"/>
    <w:rsid w:val="00FD2817"/>
    <w:rsid w:val="00FD3328"/>
    <w:rsid w:val="00FD33BB"/>
    <w:rsid w:val="00FD352D"/>
    <w:rsid w:val="00FD3DBF"/>
    <w:rsid w:val="00FD4497"/>
    <w:rsid w:val="00FD4641"/>
    <w:rsid w:val="00FD5A92"/>
    <w:rsid w:val="00FD5BA9"/>
    <w:rsid w:val="00FD5F86"/>
    <w:rsid w:val="00FE2113"/>
    <w:rsid w:val="00FE297C"/>
    <w:rsid w:val="00FE2AC2"/>
    <w:rsid w:val="00FE3422"/>
    <w:rsid w:val="00FE639B"/>
    <w:rsid w:val="00FE78FF"/>
    <w:rsid w:val="00FE7D3F"/>
    <w:rsid w:val="00FF0FC1"/>
    <w:rsid w:val="00FF1C3A"/>
    <w:rsid w:val="00FF2C00"/>
    <w:rsid w:val="00FF34EB"/>
    <w:rsid w:val="00FF3540"/>
    <w:rsid w:val="00FF35C5"/>
    <w:rsid w:val="00FF3A71"/>
    <w:rsid w:val="00FF525F"/>
    <w:rsid w:val="00FF62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2FD94"/>
  <w15:docId w15:val="{ABEF8E64-1666-4678-BEDE-D771CC5F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CA4"/>
  </w:style>
  <w:style w:type="paragraph" w:styleId="Heading1">
    <w:name w:val="heading 1"/>
    <w:basedOn w:val="Normal"/>
    <w:link w:val="Heading1Char"/>
    <w:uiPriority w:val="9"/>
    <w:qFormat/>
    <w:rsid w:val="00007C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CA4"/>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07CA4"/>
    <w:pPr>
      <w:ind w:left="720"/>
      <w:contextualSpacing/>
    </w:pPr>
  </w:style>
  <w:style w:type="paragraph" w:styleId="BalloonText">
    <w:name w:val="Balloon Text"/>
    <w:basedOn w:val="Normal"/>
    <w:link w:val="BalloonTextChar"/>
    <w:uiPriority w:val="99"/>
    <w:semiHidden/>
    <w:unhideWhenUsed/>
    <w:rsid w:val="00810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F32"/>
    <w:rPr>
      <w:rFonts w:ascii="Segoe UI" w:hAnsi="Segoe UI" w:cs="Segoe UI"/>
      <w:sz w:val="18"/>
      <w:szCs w:val="18"/>
    </w:rPr>
  </w:style>
  <w:style w:type="character" w:styleId="Hyperlink">
    <w:name w:val="Hyperlink"/>
    <w:basedOn w:val="DefaultParagraphFont"/>
    <w:uiPriority w:val="99"/>
    <w:semiHidden/>
    <w:unhideWhenUsed/>
    <w:rsid w:val="006536D6"/>
    <w:rPr>
      <w:strike w:val="0"/>
      <w:dstrike w:val="0"/>
      <w:color w:val="3097D1"/>
      <w:u w:val="none"/>
      <w:effect w:val="none"/>
      <w:shd w:val="clear" w:color="auto" w:fill="auto"/>
    </w:rPr>
  </w:style>
  <w:style w:type="character" w:styleId="CommentReference">
    <w:name w:val="annotation reference"/>
    <w:basedOn w:val="DefaultParagraphFont"/>
    <w:uiPriority w:val="99"/>
    <w:semiHidden/>
    <w:unhideWhenUsed/>
    <w:rsid w:val="00D25AAB"/>
    <w:rPr>
      <w:sz w:val="16"/>
      <w:szCs w:val="16"/>
    </w:rPr>
  </w:style>
  <w:style w:type="paragraph" w:styleId="CommentText">
    <w:name w:val="annotation text"/>
    <w:basedOn w:val="Normal"/>
    <w:link w:val="CommentTextChar"/>
    <w:uiPriority w:val="99"/>
    <w:semiHidden/>
    <w:unhideWhenUsed/>
    <w:rsid w:val="00D25AAB"/>
    <w:pPr>
      <w:spacing w:line="240" w:lineRule="auto"/>
    </w:pPr>
    <w:rPr>
      <w:sz w:val="20"/>
      <w:szCs w:val="20"/>
    </w:rPr>
  </w:style>
  <w:style w:type="character" w:customStyle="1" w:styleId="CommentTextChar">
    <w:name w:val="Comment Text Char"/>
    <w:basedOn w:val="DefaultParagraphFont"/>
    <w:link w:val="CommentText"/>
    <w:uiPriority w:val="99"/>
    <w:semiHidden/>
    <w:rsid w:val="00D25AAB"/>
    <w:rPr>
      <w:sz w:val="20"/>
      <w:szCs w:val="20"/>
    </w:rPr>
  </w:style>
  <w:style w:type="paragraph" w:styleId="CommentSubject">
    <w:name w:val="annotation subject"/>
    <w:basedOn w:val="CommentText"/>
    <w:next w:val="CommentText"/>
    <w:link w:val="CommentSubjectChar"/>
    <w:uiPriority w:val="99"/>
    <w:semiHidden/>
    <w:unhideWhenUsed/>
    <w:rsid w:val="00D25AAB"/>
    <w:rPr>
      <w:b/>
      <w:bCs/>
    </w:rPr>
  </w:style>
  <w:style w:type="character" w:customStyle="1" w:styleId="CommentSubjectChar">
    <w:name w:val="Comment Subject Char"/>
    <w:basedOn w:val="CommentTextChar"/>
    <w:link w:val="CommentSubject"/>
    <w:uiPriority w:val="99"/>
    <w:semiHidden/>
    <w:rsid w:val="00D25AAB"/>
    <w:rPr>
      <w:b/>
      <w:bCs/>
      <w:sz w:val="20"/>
      <w:szCs w:val="20"/>
    </w:rPr>
  </w:style>
  <w:style w:type="character" w:styleId="FollowedHyperlink">
    <w:name w:val="FollowedHyperlink"/>
    <w:basedOn w:val="DefaultParagraphFont"/>
    <w:uiPriority w:val="99"/>
    <w:semiHidden/>
    <w:unhideWhenUsed/>
    <w:rsid w:val="004C38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957011">
      <w:bodyDiv w:val="1"/>
      <w:marLeft w:val="0"/>
      <w:marRight w:val="0"/>
      <w:marTop w:val="0"/>
      <w:marBottom w:val="0"/>
      <w:divBdr>
        <w:top w:val="none" w:sz="0" w:space="0" w:color="auto"/>
        <w:left w:val="none" w:sz="0" w:space="0" w:color="auto"/>
        <w:bottom w:val="none" w:sz="0" w:space="0" w:color="auto"/>
        <w:right w:val="none" w:sz="0" w:space="0" w:color="auto"/>
      </w:divBdr>
    </w:div>
    <w:div w:id="846483255">
      <w:bodyDiv w:val="1"/>
      <w:marLeft w:val="0"/>
      <w:marRight w:val="0"/>
      <w:marTop w:val="0"/>
      <w:marBottom w:val="0"/>
      <w:divBdr>
        <w:top w:val="none" w:sz="0" w:space="0" w:color="auto"/>
        <w:left w:val="none" w:sz="0" w:space="0" w:color="auto"/>
        <w:bottom w:val="none" w:sz="0" w:space="0" w:color="auto"/>
        <w:right w:val="none" w:sz="0" w:space="0" w:color="auto"/>
      </w:divBdr>
      <w:divsChild>
        <w:div w:id="129056016">
          <w:marLeft w:val="0"/>
          <w:marRight w:val="0"/>
          <w:marTop w:val="0"/>
          <w:marBottom w:val="0"/>
          <w:divBdr>
            <w:top w:val="none" w:sz="0" w:space="0" w:color="auto"/>
            <w:left w:val="none" w:sz="0" w:space="0" w:color="auto"/>
            <w:bottom w:val="none" w:sz="0" w:space="0" w:color="auto"/>
            <w:right w:val="none" w:sz="0" w:space="0" w:color="auto"/>
          </w:divBdr>
          <w:divsChild>
            <w:div w:id="2146196106">
              <w:marLeft w:val="0"/>
              <w:marRight w:val="0"/>
              <w:marTop w:val="0"/>
              <w:marBottom w:val="0"/>
              <w:divBdr>
                <w:top w:val="none" w:sz="0" w:space="0" w:color="auto"/>
                <w:left w:val="none" w:sz="0" w:space="0" w:color="auto"/>
                <w:bottom w:val="none" w:sz="0" w:space="0" w:color="auto"/>
                <w:right w:val="none" w:sz="0" w:space="0" w:color="auto"/>
              </w:divBdr>
              <w:divsChild>
                <w:div w:id="360939128">
                  <w:marLeft w:val="0"/>
                  <w:marRight w:val="0"/>
                  <w:marTop w:val="0"/>
                  <w:marBottom w:val="0"/>
                  <w:divBdr>
                    <w:top w:val="none" w:sz="0" w:space="0" w:color="auto"/>
                    <w:left w:val="none" w:sz="0" w:space="0" w:color="auto"/>
                    <w:bottom w:val="none" w:sz="0" w:space="0" w:color="auto"/>
                    <w:right w:val="none" w:sz="0" w:space="0" w:color="auto"/>
                  </w:divBdr>
                  <w:divsChild>
                    <w:div w:id="1488935567">
                      <w:marLeft w:val="0"/>
                      <w:marRight w:val="0"/>
                      <w:marTop w:val="0"/>
                      <w:marBottom w:val="0"/>
                      <w:divBdr>
                        <w:top w:val="none" w:sz="0" w:space="0" w:color="auto"/>
                        <w:left w:val="none" w:sz="0" w:space="0" w:color="auto"/>
                        <w:bottom w:val="none" w:sz="0" w:space="0" w:color="auto"/>
                        <w:right w:val="none" w:sz="0" w:space="0" w:color="auto"/>
                      </w:divBdr>
                    </w:div>
                    <w:div w:id="928469672">
                      <w:marLeft w:val="0"/>
                      <w:marRight w:val="0"/>
                      <w:marTop w:val="0"/>
                      <w:marBottom w:val="0"/>
                      <w:divBdr>
                        <w:top w:val="none" w:sz="0" w:space="0" w:color="auto"/>
                        <w:left w:val="none" w:sz="0" w:space="0" w:color="auto"/>
                        <w:bottom w:val="none" w:sz="0" w:space="0" w:color="auto"/>
                        <w:right w:val="none" w:sz="0" w:space="0" w:color="auto"/>
                      </w:divBdr>
                    </w:div>
                    <w:div w:id="59351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461862">
      <w:bodyDiv w:val="1"/>
      <w:marLeft w:val="0"/>
      <w:marRight w:val="0"/>
      <w:marTop w:val="0"/>
      <w:marBottom w:val="0"/>
      <w:divBdr>
        <w:top w:val="none" w:sz="0" w:space="0" w:color="auto"/>
        <w:left w:val="none" w:sz="0" w:space="0" w:color="auto"/>
        <w:bottom w:val="none" w:sz="0" w:space="0" w:color="auto"/>
        <w:right w:val="none" w:sz="0" w:space="0" w:color="auto"/>
      </w:divBdr>
    </w:div>
    <w:div w:id="955213953">
      <w:bodyDiv w:val="1"/>
      <w:marLeft w:val="0"/>
      <w:marRight w:val="0"/>
      <w:marTop w:val="0"/>
      <w:marBottom w:val="0"/>
      <w:divBdr>
        <w:top w:val="none" w:sz="0" w:space="0" w:color="auto"/>
        <w:left w:val="none" w:sz="0" w:space="0" w:color="auto"/>
        <w:bottom w:val="none" w:sz="0" w:space="0" w:color="auto"/>
        <w:right w:val="none" w:sz="0" w:space="0" w:color="auto"/>
      </w:divBdr>
      <w:divsChild>
        <w:div w:id="1100418164">
          <w:marLeft w:val="0"/>
          <w:marRight w:val="0"/>
          <w:marTop w:val="0"/>
          <w:marBottom w:val="0"/>
          <w:divBdr>
            <w:top w:val="none" w:sz="0" w:space="0" w:color="auto"/>
            <w:left w:val="none" w:sz="0" w:space="0" w:color="auto"/>
            <w:bottom w:val="none" w:sz="0" w:space="0" w:color="auto"/>
            <w:right w:val="none" w:sz="0" w:space="0" w:color="auto"/>
          </w:divBdr>
          <w:divsChild>
            <w:div w:id="1043871970">
              <w:marLeft w:val="0"/>
              <w:marRight w:val="0"/>
              <w:marTop w:val="0"/>
              <w:marBottom w:val="0"/>
              <w:divBdr>
                <w:top w:val="none" w:sz="0" w:space="0" w:color="auto"/>
                <w:left w:val="none" w:sz="0" w:space="0" w:color="auto"/>
                <w:bottom w:val="none" w:sz="0" w:space="0" w:color="auto"/>
                <w:right w:val="none" w:sz="0" w:space="0" w:color="auto"/>
              </w:divBdr>
              <w:divsChild>
                <w:div w:id="1258437971">
                  <w:marLeft w:val="0"/>
                  <w:marRight w:val="0"/>
                  <w:marTop w:val="0"/>
                  <w:marBottom w:val="0"/>
                  <w:divBdr>
                    <w:top w:val="none" w:sz="0" w:space="0" w:color="auto"/>
                    <w:left w:val="none" w:sz="0" w:space="0" w:color="auto"/>
                    <w:bottom w:val="none" w:sz="0" w:space="0" w:color="auto"/>
                    <w:right w:val="none" w:sz="0" w:space="0" w:color="auto"/>
                  </w:divBdr>
                  <w:divsChild>
                    <w:div w:id="764493617">
                      <w:marLeft w:val="0"/>
                      <w:marRight w:val="0"/>
                      <w:marTop w:val="0"/>
                      <w:marBottom w:val="0"/>
                      <w:divBdr>
                        <w:top w:val="none" w:sz="0" w:space="0" w:color="auto"/>
                        <w:left w:val="none" w:sz="0" w:space="0" w:color="auto"/>
                        <w:bottom w:val="none" w:sz="0" w:space="0" w:color="auto"/>
                        <w:right w:val="none" w:sz="0" w:space="0" w:color="auto"/>
                      </w:divBdr>
                    </w:div>
                    <w:div w:id="1237086535">
                      <w:marLeft w:val="0"/>
                      <w:marRight w:val="0"/>
                      <w:marTop w:val="0"/>
                      <w:marBottom w:val="0"/>
                      <w:divBdr>
                        <w:top w:val="none" w:sz="0" w:space="0" w:color="auto"/>
                        <w:left w:val="none" w:sz="0" w:space="0" w:color="auto"/>
                        <w:bottom w:val="none" w:sz="0" w:space="0" w:color="auto"/>
                        <w:right w:val="none" w:sz="0" w:space="0" w:color="auto"/>
                      </w:divBdr>
                    </w:div>
                    <w:div w:id="1265260368">
                      <w:marLeft w:val="0"/>
                      <w:marRight w:val="0"/>
                      <w:marTop w:val="0"/>
                      <w:marBottom w:val="0"/>
                      <w:divBdr>
                        <w:top w:val="none" w:sz="0" w:space="0" w:color="auto"/>
                        <w:left w:val="none" w:sz="0" w:space="0" w:color="auto"/>
                        <w:bottom w:val="none" w:sz="0" w:space="0" w:color="auto"/>
                        <w:right w:val="none" w:sz="0" w:space="0" w:color="auto"/>
                      </w:divBdr>
                    </w:div>
                    <w:div w:id="869756130">
                      <w:marLeft w:val="0"/>
                      <w:marRight w:val="0"/>
                      <w:marTop w:val="0"/>
                      <w:marBottom w:val="0"/>
                      <w:divBdr>
                        <w:top w:val="none" w:sz="0" w:space="0" w:color="auto"/>
                        <w:left w:val="none" w:sz="0" w:space="0" w:color="auto"/>
                        <w:bottom w:val="none" w:sz="0" w:space="0" w:color="auto"/>
                        <w:right w:val="none" w:sz="0" w:space="0" w:color="auto"/>
                      </w:divBdr>
                    </w:div>
                    <w:div w:id="12843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240007">
      <w:bodyDiv w:val="1"/>
      <w:marLeft w:val="0"/>
      <w:marRight w:val="0"/>
      <w:marTop w:val="0"/>
      <w:marBottom w:val="0"/>
      <w:divBdr>
        <w:top w:val="none" w:sz="0" w:space="0" w:color="auto"/>
        <w:left w:val="none" w:sz="0" w:space="0" w:color="auto"/>
        <w:bottom w:val="none" w:sz="0" w:space="0" w:color="auto"/>
        <w:right w:val="none" w:sz="0" w:space="0" w:color="auto"/>
      </w:divBdr>
    </w:div>
    <w:div w:id="1107315066">
      <w:bodyDiv w:val="1"/>
      <w:marLeft w:val="0"/>
      <w:marRight w:val="0"/>
      <w:marTop w:val="0"/>
      <w:marBottom w:val="0"/>
      <w:divBdr>
        <w:top w:val="none" w:sz="0" w:space="0" w:color="auto"/>
        <w:left w:val="none" w:sz="0" w:space="0" w:color="auto"/>
        <w:bottom w:val="none" w:sz="0" w:space="0" w:color="auto"/>
        <w:right w:val="none" w:sz="0" w:space="0" w:color="auto"/>
      </w:divBdr>
      <w:divsChild>
        <w:div w:id="1019047281">
          <w:marLeft w:val="0"/>
          <w:marRight w:val="0"/>
          <w:marTop w:val="0"/>
          <w:marBottom w:val="0"/>
          <w:divBdr>
            <w:top w:val="none" w:sz="0" w:space="0" w:color="auto"/>
            <w:left w:val="none" w:sz="0" w:space="0" w:color="auto"/>
            <w:bottom w:val="none" w:sz="0" w:space="0" w:color="auto"/>
            <w:right w:val="none" w:sz="0" w:space="0" w:color="auto"/>
          </w:divBdr>
          <w:divsChild>
            <w:div w:id="10842065">
              <w:marLeft w:val="0"/>
              <w:marRight w:val="0"/>
              <w:marTop w:val="0"/>
              <w:marBottom w:val="0"/>
              <w:divBdr>
                <w:top w:val="none" w:sz="0" w:space="0" w:color="auto"/>
                <w:left w:val="none" w:sz="0" w:space="0" w:color="auto"/>
                <w:bottom w:val="none" w:sz="0" w:space="0" w:color="auto"/>
                <w:right w:val="none" w:sz="0" w:space="0" w:color="auto"/>
              </w:divBdr>
              <w:divsChild>
                <w:div w:id="321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015423">
      <w:bodyDiv w:val="1"/>
      <w:marLeft w:val="0"/>
      <w:marRight w:val="0"/>
      <w:marTop w:val="0"/>
      <w:marBottom w:val="0"/>
      <w:divBdr>
        <w:top w:val="none" w:sz="0" w:space="0" w:color="auto"/>
        <w:left w:val="none" w:sz="0" w:space="0" w:color="auto"/>
        <w:bottom w:val="none" w:sz="0" w:space="0" w:color="auto"/>
        <w:right w:val="none" w:sz="0" w:space="0" w:color="auto"/>
      </w:divBdr>
    </w:div>
    <w:div w:id="1356030797">
      <w:bodyDiv w:val="1"/>
      <w:marLeft w:val="0"/>
      <w:marRight w:val="0"/>
      <w:marTop w:val="0"/>
      <w:marBottom w:val="0"/>
      <w:divBdr>
        <w:top w:val="none" w:sz="0" w:space="0" w:color="auto"/>
        <w:left w:val="none" w:sz="0" w:space="0" w:color="auto"/>
        <w:bottom w:val="none" w:sz="0" w:space="0" w:color="auto"/>
        <w:right w:val="none" w:sz="0" w:space="0" w:color="auto"/>
      </w:divBdr>
      <w:divsChild>
        <w:div w:id="1407072188">
          <w:marLeft w:val="0"/>
          <w:marRight w:val="0"/>
          <w:marTop w:val="0"/>
          <w:marBottom w:val="0"/>
          <w:divBdr>
            <w:top w:val="none" w:sz="0" w:space="0" w:color="auto"/>
            <w:left w:val="none" w:sz="0" w:space="0" w:color="auto"/>
            <w:bottom w:val="none" w:sz="0" w:space="0" w:color="auto"/>
            <w:right w:val="none" w:sz="0" w:space="0" w:color="auto"/>
          </w:divBdr>
          <w:divsChild>
            <w:div w:id="2005820445">
              <w:marLeft w:val="0"/>
              <w:marRight w:val="0"/>
              <w:marTop w:val="0"/>
              <w:marBottom w:val="0"/>
              <w:divBdr>
                <w:top w:val="none" w:sz="0" w:space="0" w:color="auto"/>
                <w:left w:val="none" w:sz="0" w:space="0" w:color="auto"/>
                <w:bottom w:val="none" w:sz="0" w:space="0" w:color="auto"/>
                <w:right w:val="none" w:sz="0" w:space="0" w:color="auto"/>
              </w:divBdr>
              <w:divsChild>
                <w:div w:id="133549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4691">
      <w:bodyDiv w:val="1"/>
      <w:marLeft w:val="0"/>
      <w:marRight w:val="0"/>
      <w:marTop w:val="0"/>
      <w:marBottom w:val="0"/>
      <w:divBdr>
        <w:top w:val="none" w:sz="0" w:space="0" w:color="auto"/>
        <w:left w:val="none" w:sz="0" w:space="0" w:color="auto"/>
        <w:bottom w:val="none" w:sz="0" w:space="0" w:color="auto"/>
        <w:right w:val="none" w:sz="0" w:space="0" w:color="auto"/>
      </w:divBdr>
      <w:divsChild>
        <w:div w:id="1967806235">
          <w:marLeft w:val="0"/>
          <w:marRight w:val="0"/>
          <w:marTop w:val="0"/>
          <w:marBottom w:val="0"/>
          <w:divBdr>
            <w:top w:val="none" w:sz="0" w:space="0" w:color="auto"/>
            <w:left w:val="none" w:sz="0" w:space="0" w:color="auto"/>
            <w:bottom w:val="none" w:sz="0" w:space="0" w:color="auto"/>
            <w:right w:val="none" w:sz="0" w:space="0" w:color="auto"/>
          </w:divBdr>
          <w:divsChild>
            <w:div w:id="6950926">
              <w:marLeft w:val="0"/>
              <w:marRight w:val="0"/>
              <w:marTop w:val="0"/>
              <w:marBottom w:val="0"/>
              <w:divBdr>
                <w:top w:val="none" w:sz="0" w:space="0" w:color="auto"/>
                <w:left w:val="none" w:sz="0" w:space="0" w:color="auto"/>
                <w:bottom w:val="none" w:sz="0" w:space="0" w:color="auto"/>
                <w:right w:val="none" w:sz="0" w:space="0" w:color="auto"/>
              </w:divBdr>
              <w:divsChild>
                <w:div w:id="7801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85917">
      <w:bodyDiv w:val="1"/>
      <w:marLeft w:val="0"/>
      <w:marRight w:val="0"/>
      <w:marTop w:val="0"/>
      <w:marBottom w:val="0"/>
      <w:divBdr>
        <w:top w:val="none" w:sz="0" w:space="0" w:color="auto"/>
        <w:left w:val="none" w:sz="0" w:space="0" w:color="auto"/>
        <w:bottom w:val="none" w:sz="0" w:space="0" w:color="auto"/>
        <w:right w:val="none" w:sz="0" w:space="0" w:color="auto"/>
      </w:divBdr>
    </w:div>
    <w:div w:id="1403913143">
      <w:bodyDiv w:val="1"/>
      <w:marLeft w:val="0"/>
      <w:marRight w:val="0"/>
      <w:marTop w:val="0"/>
      <w:marBottom w:val="0"/>
      <w:divBdr>
        <w:top w:val="none" w:sz="0" w:space="0" w:color="auto"/>
        <w:left w:val="none" w:sz="0" w:space="0" w:color="auto"/>
        <w:bottom w:val="none" w:sz="0" w:space="0" w:color="auto"/>
        <w:right w:val="none" w:sz="0" w:space="0" w:color="auto"/>
      </w:divBdr>
      <w:divsChild>
        <w:div w:id="501622882">
          <w:marLeft w:val="0"/>
          <w:marRight w:val="0"/>
          <w:marTop w:val="0"/>
          <w:marBottom w:val="0"/>
          <w:divBdr>
            <w:top w:val="none" w:sz="0" w:space="0" w:color="auto"/>
            <w:left w:val="none" w:sz="0" w:space="0" w:color="auto"/>
            <w:bottom w:val="none" w:sz="0" w:space="0" w:color="auto"/>
            <w:right w:val="none" w:sz="0" w:space="0" w:color="auto"/>
          </w:divBdr>
          <w:divsChild>
            <w:div w:id="360933157">
              <w:marLeft w:val="0"/>
              <w:marRight w:val="0"/>
              <w:marTop w:val="0"/>
              <w:marBottom w:val="0"/>
              <w:divBdr>
                <w:top w:val="none" w:sz="0" w:space="0" w:color="auto"/>
                <w:left w:val="none" w:sz="0" w:space="0" w:color="auto"/>
                <w:bottom w:val="none" w:sz="0" w:space="0" w:color="auto"/>
                <w:right w:val="none" w:sz="0" w:space="0" w:color="auto"/>
              </w:divBdr>
              <w:divsChild>
                <w:div w:id="21107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34907">
      <w:bodyDiv w:val="1"/>
      <w:marLeft w:val="0"/>
      <w:marRight w:val="0"/>
      <w:marTop w:val="0"/>
      <w:marBottom w:val="0"/>
      <w:divBdr>
        <w:top w:val="none" w:sz="0" w:space="0" w:color="auto"/>
        <w:left w:val="none" w:sz="0" w:space="0" w:color="auto"/>
        <w:bottom w:val="none" w:sz="0" w:space="0" w:color="auto"/>
        <w:right w:val="none" w:sz="0" w:space="0" w:color="auto"/>
      </w:divBdr>
      <w:divsChild>
        <w:div w:id="1624774643">
          <w:marLeft w:val="0"/>
          <w:marRight w:val="0"/>
          <w:marTop w:val="0"/>
          <w:marBottom w:val="0"/>
          <w:divBdr>
            <w:top w:val="none" w:sz="0" w:space="0" w:color="auto"/>
            <w:left w:val="none" w:sz="0" w:space="0" w:color="auto"/>
            <w:bottom w:val="none" w:sz="0" w:space="0" w:color="auto"/>
            <w:right w:val="none" w:sz="0" w:space="0" w:color="auto"/>
          </w:divBdr>
          <w:divsChild>
            <w:div w:id="889729520">
              <w:marLeft w:val="0"/>
              <w:marRight w:val="0"/>
              <w:marTop w:val="0"/>
              <w:marBottom w:val="0"/>
              <w:divBdr>
                <w:top w:val="none" w:sz="0" w:space="0" w:color="auto"/>
                <w:left w:val="none" w:sz="0" w:space="0" w:color="auto"/>
                <w:bottom w:val="none" w:sz="0" w:space="0" w:color="auto"/>
                <w:right w:val="none" w:sz="0" w:space="0" w:color="auto"/>
              </w:divBdr>
              <w:divsChild>
                <w:div w:id="203734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04218">
      <w:bodyDiv w:val="1"/>
      <w:marLeft w:val="0"/>
      <w:marRight w:val="0"/>
      <w:marTop w:val="0"/>
      <w:marBottom w:val="0"/>
      <w:divBdr>
        <w:top w:val="none" w:sz="0" w:space="0" w:color="auto"/>
        <w:left w:val="none" w:sz="0" w:space="0" w:color="auto"/>
        <w:bottom w:val="none" w:sz="0" w:space="0" w:color="auto"/>
        <w:right w:val="none" w:sz="0" w:space="0" w:color="auto"/>
      </w:divBdr>
    </w:div>
    <w:div w:id="1648511539">
      <w:bodyDiv w:val="1"/>
      <w:marLeft w:val="0"/>
      <w:marRight w:val="0"/>
      <w:marTop w:val="0"/>
      <w:marBottom w:val="0"/>
      <w:divBdr>
        <w:top w:val="none" w:sz="0" w:space="0" w:color="auto"/>
        <w:left w:val="none" w:sz="0" w:space="0" w:color="auto"/>
        <w:bottom w:val="none" w:sz="0" w:space="0" w:color="auto"/>
        <w:right w:val="none" w:sz="0" w:space="0" w:color="auto"/>
      </w:divBdr>
    </w:div>
    <w:div w:id="1748921876">
      <w:bodyDiv w:val="1"/>
      <w:marLeft w:val="0"/>
      <w:marRight w:val="0"/>
      <w:marTop w:val="0"/>
      <w:marBottom w:val="0"/>
      <w:divBdr>
        <w:top w:val="none" w:sz="0" w:space="0" w:color="auto"/>
        <w:left w:val="none" w:sz="0" w:space="0" w:color="auto"/>
        <w:bottom w:val="none" w:sz="0" w:space="0" w:color="auto"/>
        <w:right w:val="none" w:sz="0" w:space="0" w:color="auto"/>
      </w:divBdr>
      <w:divsChild>
        <w:div w:id="1214463917">
          <w:marLeft w:val="0"/>
          <w:marRight w:val="0"/>
          <w:marTop w:val="0"/>
          <w:marBottom w:val="0"/>
          <w:divBdr>
            <w:top w:val="none" w:sz="0" w:space="0" w:color="auto"/>
            <w:left w:val="none" w:sz="0" w:space="0" w:color="auto"/>
            <w:bottom w:val="none" w:sz="0" w:space="0" w:color="auto"/>
            <w:right w:val="none" w:sz="0" w:space="0" w:color="auto"/>
          </w:divBdr>
          <w:divsChild>
            <w:div w:id="2084914449">
              <w:marLeft w:val="0"/>
              <w:marRight w:val="0"/>
              <w:marTop w:val="0"/>
              <w:marBottom w:val="0"/>
              <w:divBdr>
                <w:top w:val="none" w:sz="0" w:space="0" w:color="auto"/>
                <w:left w:val="none" w:sz="0" w:space="0" w:color="auto"/>
                <w:bottom w:val="none" w:sz="0" w:space="0" w:color="auto"/>
                <w:right w:val="none" w:sz="0" w:space="0" w:color="auto"/>
              </w:divBdr>
              <w:divsChild>
                <w:div w:id="8327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32899">
      <w:bodyDiv w:val="1"/>
      <w:marLeft w:val="0"/>
      <w:marRight w:val="0"/>
      <w:marTop w:val="0"/>
      <w:marBottom w:val="0"/>
      <w:divBdr>
        <w:top w:val="none" w:sz="0" w:space="0" w:color="auto"/>
        <w:left w:val="none" w:sz="0" w:space="0" w:color="auto"/>
        <w:bottom w:val="none" w:sz="0" w:space="0" w:color="auto"/>
        <w:right w:val="none" w:sz="0" w:space="0" w:color="auto"/>
      </w:divBdr>
      <w:divsChild>
        <w:div w:id="1270506629">
          <w:marLeft w:val="0"/>
          <w:marRight w:val="0"/>
          <w:marTop w:val="0"/>
          <w:marBottom w:val="0"/>
          <w:divBdr>
            <w:top w:val="none" w:sz="0" w:space="0" w:color="auto"/>
            <w:left w:val="none" w:sz="0" w:space="0" w:color="auto"/>
            <w:bottom w:val="none" w:sz="0" w:space="0" w:color="auto"/>
            <w:right w:val="none" w:sz="0" w:space="0" w:color="auto"/>
          </w:divBdr>
          <w:divsChild>
            <w:div w:id="1541212523">
              <w:marLeft w:val="0"/>
              <w:marRight w:val="0"/>
              <w:marTop w:val="0"/>
              <w:marBottom w:val="0"/>
              <w:divBdr>
                <w:top w:val="none" w:sz="0" w:space="0" w:color="auto"/>
                <w:left w:val="none" w:sz="0" w:space="0" w:color="auto"/>
                <w:bottom w:val="none" w:sz="0" w:space="0" w:color="auto"/>
                <w:right w:val="none" w:sz="0" w:space="0" w:color="auto"/>
              </w:divBdr>
              <w:divsChild>
                <w:div w:id="119126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285">
      <w:bodyDiv w:val="1"/>
      <w:marLeft w:val="0"/>
      <w:marRight w:val="0"/>
      <w:marTop w:val="0"/>
      <w:marBottom w:val="0"/>
      <w:divBdr>
        <w:top w:val="none" w:sz="0" w:space="0" w:color="auto"/>
        <w:left w:val="none" w:sz="0" w:space="0" w:color="auto"/>
        <w:bottom w:val="none" w:sz="0" w:space="0" w:color="auto"/>
        <w:right w:val="none" w:sz="0" w:space="0" w:color="auto"/>
      </w:divBdr>
      <w:divsChild>
        <w:div w:id="762803828">
          <w:marLeft w:val="0"/>
          <w:marRight w:val="0"/>
          <w:marTop w:val="0"/>
          <w:marBottom w:val="0"/>
          <w:divBdr>
            <w:top w:val="none" w:sz="0" w:space="0" w:color="auto"/>
            <w:left w:val="none" w:sz="0" w:space="0" w:color="auto"/>
            <w:bottom w:val="none" w:sz="0" w:space="0" w:color="auto"/>
            <w:right w:val="none" w:sz="0" w:space="0" w:color="auto"/>
          </w:divBdr>
          <w:divsChild>
            <w:div w:id="1949851309">
              <w:marLeft w:val="0"/>
              <w:marRight w:val="0"/>
              <w:marTop w:val="0"/>
              <w:marBottom w:val="0"/>
              <w:divBdr>
                <w:top w:val="none" w:sz="0" w:space="0" w:color="auto"/>
                <w:left w:val="none" w:sz="0" w:space="0" w:color="auto"/>
                <w:bottom w:val="none" w:sz="0" w:space="0" w:color="auto"/>
                <w:right w:val="none" w:sz="0" w:space="0" w:color="auto"/>
              </w:divBdr>
              <w:divsChild>
                <w:div w:id="104518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AAF22-340F-4A8A-8E60-3EB44FD3F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Oldroyd, Shelby Q.</dc:creator>
  <cp:lastModifiedBy>Vankeerbergen, Bernadette</cp:lastModifiedBy>
  <cp:revision>2</cp:revision>
  <cp:lastPrinted>2018-09-20T18:07:00Z</cp:lastPrinted>
  <dcterms:created xsi:type="dcterms:W3CDTF">2018-10-05T16:46:00Z</dcterms:created>
  <dcterms:modified xsi:type="dcterms:W3CDTF">2018-10-05T16:46:00Z</dcterms:modified>
</cp:coreProperties>
</file>